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693"/>
        <w:gridCol w:w="1418"/>
        <w:gridCol w:w="4252"/>
        <w:gridCol w:w="3553"/>
      </w:tblGrid>
      <w:tr w:rsidR="00887977" w:rsidTr="007850A4">
        <w:trPr>
          <w:trHeight w:val="510"/>
        </w:trPr>
        <w:tc>
          <w:tcPr>
            <w:tcW w:w="700" w:type="dxa"/>
            <w:shd w:val="clear" w:color="auto" w:fill="FFFFFF" w:themeFill="background1"/>
            <w:vAlign w:val="center"/>
          </w:tcPr>
          <w:p w:rsidR="00887977" w:rsidRDefault="00887977" w:rsidP="008F5EC4">
            <w:pPr>
              <w:jc w:val="center"/>
              <w:rPr>
                <w:b/>
              </w:rPr>
            </w:pPr>
            <w:r>
              <w:rPr>
                <w:b/>
              </w:rPr>
              <w:t>1</w:t>
            </w:r>
          </w:p>
        </w:tc>
        <w:tc>
          <w:tcPr>
            <w:tcW w:w="2268" w:type="dxa"/>
          </w:tcPr>
          <w:p w:rsidR="00887977" w:rsidRDefault="00887977" w:rsidP="008F5EC4">
            <w:r>
              <w:t>Akademik Kadro Kullanma İşlemleri</w:t>
            </w:r>
          </w:p>
        </w:tc>
        <w:tc>
          <w:tcPr>
            <w:tcW w:w="2693" w:type="dxa"/>
          </w:tcPr>
          <w:p w:rsidR="00887977" w:rsidRDefault="00887977" w:rsidP="00887977">
            <w:r>
              <w:t>-Kurumsal itibar kaybı,</w:t>
            </w:r>
          </w:p>
          <w:p w:rsidR="00887977" w:rsidRDefault="00887977" w:rsidP="00887977">
            <w:r>
              <w:t xml:space="preserve">-Mali ve özlük hak kaybı, -Görevin aksaması, </w:t>
            </w:r>
          </w:p>
          <w:p w:rsidR="00887977" w:rsidRDefault="00887977" w:rsidP="00887977">
            <w:r>
              <w:t xml:space="preserve">-Kamu zararı, </w:t>
            </w:r>
          </w:p>
          <w:p w:rsidR="00887977" w:rsidRPr="009D034B" w:rsidRDefault="00887977" w:rsidP="00887977">
            <w:r>
              <w:t>-Eğitim-öğ</w:t>
            </w:r>
            <w:r w:rsidR="007B2000">
              <w:t>retimde aksaklıkların yaşanması</w:t>
            </w:r>
          </w:p>
        </w:tc>
        <w:tc>
          <w:tcPr>
            <w:tcW w:w="1418" w:type="dxa"/>
          </w:tcPr>
          <w:p w:rsidR="00887977" w:rsidRDefault="00887977" w:rsidP="00AF4CC7">
            <w:pPr>
              <w:jc w:val="center"/>
              <w:rPr>
                <w:b/>
              </w:rPr>
            </w:pPr>
            <w:r>
              <w:rPr>
                <w:b/>
              </w:rPr>
              <w:t>Yüksek</w:t>
            </w:r>
          </w:p>
        </w:tc>
        <w:tc>
          <w:tcPr>
            <w:tcW w:w="4252" w:type="dxa"/>
          </w:tcPr>
          <w:p w:rsidR="00887977" w:rsidRDefault="00887977" w:rsidP="00AF4CC7">
            <w:r>
              <w:t>Bölüm talepleri doğrultusunda kullanma ve aktarma izni istenen kadroların Personel Daire Başkanlığına iletilmesi ve takibinin sağlanması</w:t>
            </w:r>
          </w:p>
        </w:tc>
        <w:tc>
          <w:tcPr>
            <w:tcW w:w="3553" w:type="dxa"/>
          </w:tcPr>
          <w:p w:rsidR="00887977" w:rsidRDefault="00887977" w:rsidP="00887977">
            <w:r w:rsidRPr="009D034B">
              <w:t>-Görevle ilgili mevzuat bilgisine sahip olmak,</w:t>
            </w:r>
          </w:p>
          <w:p w:rsidR="00887977" w:rsidRDefault="00887977" w:rsidP="00887977">
            <w:r w:rsidRPr="009D034B">
              <w:t xml:space="preserve">-Mesleki alanda tecrübeli olmak, -İşi yapabilme yeteneğine sahip olmak, </w:t>
            </w:r>
          </w:p>
          <w:p w:rsidR="00887977" w:rsidRDefault="00887977" w:rsidP="00887977">
            <w:r w:rsidRPr="009D034B">
              <w:t>-EBYS sist</w:t>
            </w:r>
            <w:r w:rsidR="00722440">
              <w:t>emi hakkında bilgi sahibi olmak</w:t>
            </w:r>
          </w:p>
          <w:p w:rsidR="00722440" w:rsidRPr="009D034B" w:rsidRDefault="00722440" w:rsidP="00887977"/>
        </w:tc>
      </w:tr>
      <w:tr w:rsidR="008F5EC4" w:rsidTr="007850A4">
        <w:trPr>
          <w:trHeight w:val="510"/>
        </w:trPr>
        <w:tc>
          <w:tcPr>
            <w:tcW w:w="700" w:type="dxa"/>
            <w:shd w:val="clear" w:color="auto" w:fill="FFFFFF" w:themeFill="background1"/>
            <w:vAlign w:val="center"/>
          </w:tcPr>
          <w:p w:rsidR="008F5EC4" w:rsidRPr="008B3D55" w:rsidRDefault="00F63F9C" w:rsidP="008F5EC4">
            <w:pPr>
              <w:jc w:val="center"/>
              <w:rPr>
                <w:b/>
              </w:rPr>
            </w:pPr>
            <w:r>
              <w:rPr>
                <w:b/>
              </w:rPr>
              <w:t>2</w:t>
            </w:r>
          </w:p>
        </w:tc>
        <w:tc>
          <w:tcPr>
            <w:tcW w:w="2268" w:type="dxa"/>
          </w:tcPr>
          <w:p w:rsidR="003A3CA7" w:rsidRDefault="003A3CA7" w:rsidP="008F5EC4"/>
          <w:p w:rsidR="003A3CA7" w:rsidRDefault="003A3CA7" w:rsidP="008F5EC4"/>
          <w:p w:rsidR="008F5EC4" w:rsidRDefault="008F5EC4" w:rsidP="008F5EC4">
            <w:r w:rsidRPr="009D034B">
              <w:t>Öğretim</w:t>
            </w:r>
            <w:r>
              <w:t xml:space="preserve"> Üyesi Kadro İlan İşlemlerinin </w:t>
            </w:r>
          </w:p>
        </w:tc>
        <w:tc>
          <w:tcPr>
            <w:tcW w:w="2693" w:type="dxa"/>
          </w:tcPr>
          <w:p w:rsidR="00AF4CC7" w:rsidRDefault="008F5EC4" w:rsidP="00AF4CC7">
            <w:r w:rsidRPr="009D034B">
              <w:t xml:space="preserve">-Kurumsal itibar kaybı, </w:t>
            </w:r>
          </w:p>
          <w:p w:rsidR="00AF4CC7" w:rsidRDefault="008F5EC4" w:rsidP="00AF4CC7">
            <w:r w:rsidRPr="009D034B">
              <w:t xml:space="preserve">-Mali ve özlük hak kaybı, -Kamu zararı, </w:t>
            </w:r>
          </w:p>
          <w:p w:rsidR="008F5EC4" w:rsidRDefault="008F5EC4" w:rsidP="00AF4CC7">
            <w:r w:rsidRPr="009D034B">
              <w:t>-Eğitim-öğretimde aksaklıkların yaşanmas</w:t>
            </w:r>
            <w:r w:rsidR="007B2000">
              <w:t>ı, -Kurumsallaşmanın gecikmesi</w:t>
            </w:r>
          </w:p>
        </w:tc>
        <w:tc>
          <w:tcPr>
            <w:tcW w:w="1418" w:type="dxa"/>
          </w:tcPr>
          <w:p w:rsidR="003A3CA7" w:rsidRDefault="003A3CA7" w:rsidP="00AF4CC7">
            <w:pPr>
              <w:jc w:val="center"/>
              <w:rPr>
                <w:b/>
              </w:rPr>
            </w:pPr>
          </w:p>
          <w:p w:rsidR="003A3CA7" w:rsidRDefault="003A3CA7" w:rsidP="00AF4CC7">
            <w:pPr>
              <w:jc w:val="center"/>
              <w:rPr>
                <w:b/>
              </w:rPr>
            </w:pPr>
          </w:p>
          <w:p w:rsidR="003A3CA7" w:rsidRDefault="003A3CA7" w:rsidP="00AF4CC7">
            <w:pPr>
              <w:jc w:val="center"/>
              <w:rPr>
                <w:b/>
              </w:rPr>
            </w:pPr>
          </w:p>
          <w:p w:rsidR="008F5EC4" w:rsidRPr="00AF4CC7" w:rsidRDefault="00AF4CC7" w:rsidP="00AF4CC7">
            <w:pPr>
              <w:jc w:val="center"/>
              <w:rPr>
                <w:b/>
              </w:rPr>
            </w:pPr>
            <w:r w:rsidRPr="00AF4CC7">
              <w:rPr>
                <w:b/>
              </w:rPr>
              <w:t>Yüksek</w:t>
            </w:r>
          </w:p>
        </w:tc>
        <w:tc>
          <w:tcPr>
            <w:tcW w:w="4252" w:type="dxa"/>
          </w:tcPr>
          <w:p w:rsidR="008F5EC4" w:rsidRDefault="00AF4CC7" w:rsidP="00AF4CC7">
            <w:r>
              <w:t>Bölümlerden</w:t>
            </w:r>
            <w:r w:rsidR="008F5EC4" w:rsidRPr="009D034B">
              <w:t xml:space="preserve"> gelen talepler üzerine ilan edilecek kadronun (</w:t>
            </w:r>
            <w:r>
              <w:t>bölümü</w:t>
            </w:r>
            <w:r w:rsidR="008F5EC4" w:rsidRPr="009D034B">
              <w:t>, derecesi, atanma nitelikleri) özelliklerinin eks</w:t>
            </w:r>
            <w:r w:rsidR="007B2000">
              <w:t>iksiz ve hatasız bildirilmesi</w:t>
            </w:r>
          </w:p>
        </w:tc>
        <w:tc>
          <w:tcPr>
            <w:tcW w:w="3553" w:type="dxa"/>
          </w:tcPr>
          <w:p w:rsidR="00B119A6" w:rsidRDefault="008F5EC4" w:rsidP="008F5EC4">
            <w:r w:rsidRPr="009D034B">
              <w:t>-Görevle ilgili mevzuat bilgisine sahip olmak,</w:t>
            </w:r>
          </w:p>
          <w:p w:rsidR="00B119A6" w:rsidRDefault="008F5EC4" w:rsidP="008F5EC4">
            <w:r w:rsidRPr="009D034B">
              <w:t xml:space="preserve">-Mesleki alanda tecrübeli olmak, -İşi yapabilme yeteneğine sahip olmak, </w:t>
            </w:r>
          </w:p>
          <w:p w:rsidR="008F5EC4" w:rsidRDefault="008F5EC4" w:rsidP="008F5EC4">
            <w:r w:rsidRPr="009D034B">
              <w:t>-EBYS sist</w:t>
            </w:r>
            <w:r w:rsidR="00722440">
              <w:t>emi hakkında bilgi sahibi olmak</w:t>
            </w:r>
          </w:p>
          <w:p w:rsidR="00722440" w:rsidRDefault="00722440" w:rsidP="008F5EC4"/>
        </w:tc>
      </w:tr>
      <w:tr w:rsidR="008F5EC4" w:rsidTr="00F5331F">
        <w:trPr>
          <w:trHeight w:val="510"/>
        </w:trPr>
        <w:tc>
          <w:tcPr>
            <w:tcW w:w="700" w:type="dxa"/>
            <w:shd w:val="clear" w:color="auto" w:fill="FFFFFF" w:themeFill="background1"/>
            <w:vAlign w:val="center"/>
          </w:tcPr>
          <w:p w:rsidR="008F5EC4" w:rsidRPr="008B3D55" w:rsidRDefault="00F63F9C" w:rsidP="008F5EC4">
            <w:pPr>
              <w:jc w:val="center"/>
              <w:rPr>
                <w:b/>
              </w:rPr>
            </w:pPr>
            <w:r>
              <w:rPr>
                <w:b/>
              </w:rPr>
              <w:t>3</w:t>
            </w:r>
          </w:p>
        </w:tc>
        <w:tc>
          <w:tcPr>
            <w:tcW w:w="2268" w:type="dxa"/>
          </w:tcPr>
          <w:p w:rsidR="008F5EC4" w:rsidRDefault="008F5EC4" w:rsidP="008F5EC4">
            <w:r w:rsidRPr="00641329">
              <w:t xml:space="preserve">Doktor Öğretim Üyesi ile Öğretim Yardımcısı Kadrolarına Atama İşlemleri - </w:t>
            </w:r>
          </w:p>
        </w:tc>
        <w:tc>
          <w:tcPr>
            <w:tcW w:w="2693" w:type="dxa"/>
          </w:tcPr>
          <w:p w:rsidR="00AF4CC7" w:rsidRDefault="008F5EC4" w:rsidP="008F5EC4">
            <w:r w:rsidRPr="00641329">
              <w:t>-Kurumsal itibar kaybı,</w:t>
            </w:r>
          </w:p>
          <w:p w:rsidR="00AF4CC7" w:rsidRDefault="008F5EC4" w:rsidP="008F5EC4">
            <w:r w:rsidRPr="00641329">
              <w:t xml:space="preserve">-Mali ve özlük hak kaybı, -Kamu zararı, </w:t>
            </w:r>
          </w:p>
          <w:p w:rsidR="008F5EC4" w:rsidRDefault="008F5EC4" w:rsidP="008F5EC4">
            <w:r w:rsidRPr="00641329">
              <w:t>-Eğitim-öğ</w:t>
            </w:r>
            <w:r w:rsidR="007B2000">
              <w:t>retimde aksaklıkların yaşanması</w:t>
            </w:r>
            <w:r w:rsidRPr="00641329">
              <w:t xml:space="preserve"> </w:t>
            </w:r>
          </w:p>
        </w:tc>
        <w:tc>
          <w:tcPr>
            <w:tcW w:w="1418" w:type="dxa"/>
          </w:tcPr>
          <w:p w:rsidR="003A3CA7" w:rsidRDefault="003A3CA7" w:rsidP="00AF4CC7">
            <w:pPr>
              <w:jc w:val="center"/>
              <w:rPr>
                <w:b/>
              </w:rPr>
            </w:pPr>
          </w:p>
          <w:p w:rsidR="003A3CA7" w:rsidRDefault="003A3CA7" w:rsidP="00AF4CC7">
            <w:pPr>
              <w:jc w:val="center"/>
              <w:rPr>
                <w:b/>
              </w:rPr>
            </w:pPr>
          </w:p>
          <w:p w:rsidR="008F5EC4" w:rsidRPr="00AF4CC7" w:rsidRDefault="00AF4CC7" w:rsidP="003A3CA7">
            <w:pPr>
              <w:jc w:val="center"/>
              <w:rPr>
                <w:b/>
              </w:rPr>
            </w:pPr>
            <w:r w:rsidRPr="00AF4CC7">
              <w:rPr>
                <w:b/>
              </w:rPr>
              <w:t>Yüksek</w:t>
            </w:r>
          </w:p>
        </w:tc>
        <w:tc>
          <w:tcPr>
            <w:tcW w:w="4252" w:type="dxa"/>
          </w:tcPr>
          <w:p w:rsidR="008F5EC4" w:rsidRDefault="00AF4CC7" w:rsidP="008F5EC4">
            <w:r>
              <w:t>Bölümlerden</w:t>
            </w:r>
            <w:r w:rsidR="008F5EC4" w:rsidRPr="00641329">
              <w:t xml:space="preserve"> gelen teklifler üzerine Doktor Öğretim Üyesi ile Öğretim Yardımcısı kadrolarına atama işlemlerinin dikkatli ve özenli olarak takip edilerek Personel Daire Başkanlığına bildirilmesi </w:t>
            </w:r>
          </w:p>
        </w:tc>
        <w:tc>
          <w:tcPr>
            <w:tcW w:w="3553" w:type="dxa"/>
          </w:tcPr>
          <w:p w:rsidR="00B119A6" w:rsidRDefault="008F5EC4" w:rsidP="008F5EC4">
            <w:r w:rsidRPr="00641329">
              <w:t>-Görevle ilgili mevzuat bilgisine sahip olmak,</w:t>
            </w:r>
          </w:p>
          <w:p w:rsidR="00B119A6" w:rsidRDefault="008F5EC4" w:rsidP="008F5EC4">
            <w:r w:rsidRPr="00641329">
              <w:t xml:space="preserve">-Mesleki alanda tecrübeli olmak, -İşi yapabilme yeteneğine sahip olmak, </w:t>
            </w:r>
          </w:p>
          <w:p w:rsidR="008F5EC4" w:rsidRDefault="008F5EC4" w:rsidP="008F5EC4">
            <w:r w:rsidRPr="00641329">
              <w:t>-EBYS sistemi hakkında bilgi sahibi olmak</w:t>
            </w: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lastRenderedPageBreak/>
              <w:t>4</w:t>
            </w:r>
          </w:p>
        </w:tc>
        <w:tc>
          <w:tcPr>
            <w:tcW w:w="2268" w:type="dxa"/>
            <w:vAlign w:val="center"/>
          </w:tcPr>
          <w:p w:rsidR="0030434B" w:rsidRDefault="008F5EC4" w:rsidP="00EB524D">
            <w:r>
              <w:t>Aday Başvuru Dosyalarının Jürilere Gönderilmesi İşlemleri</w:t>
            </w:r>
          </w:p>
        </w:tc>
        <w:tc>
          <w:tcPr>
            <w:tcW w:w="2693" w:type="dxa"/>
          </w:tcPr>
          <w:p w:rsidR="00AF4CC7" w:rsidRDefault="00AF4CC7" w:rsidP="00F33F50">
            <w:r>
              <w:t>-Kurumsal itibar kaybı,</w:t>
            </w:r>
          </w:p>
          <w:p w:rsidR="00AF4CC7" w:rsidRDefault="008F5EC4" w:rsidP="00F33F50">
            <w:r>
              <w:t>-Mali ve</w:t>
            </w:r>
            <w:r w:rsidR="00AF4CC7">
              <w:t xml:space="preserve"> özlük hak kaybı, -Kamu zararı,</w:t>
            </w:r>
          </w:p>
          <w:p w:rsidR="0030434B" w:rsidRDefault="008F5EC4" w:rsidP="00F33F50">
            <w:r>
              <w:t>-Eğitim-öğ</w:t>
            </w:r>
            <w:r w:rsidR="007B2000">
              <w:t>retimde aksaklıkların yaşanması</w:t>
            </w:r>
          </w:p>
        </w:tc>
        <w:tc>
          <w:tcPr>
            <w:tcW w:w="1418" w:type="dxa"/>
            <w:vAlign w:val="center"/>
          </w:tcPr>
          <w:p w:rsidR="0030434B" w:rsidRPr="00AF4CC7" w:rsidRDefault="00AF4CC7" w:rsidP="00AF4CC7">
            <w:pPr>
              <w:jc w:val="center"/>
              <w:rPr>
                <w:b/>
              </w:rPr>
            </w:pPr>
            <w:r w:rsidRPr="00AF4CC7">
              <w:rPr>
                <w:b/>
              </w:rPr>
              <w:t>Yüksek</w:t>
            </w:r>
          </w:p>
        </w:tc>
        <w:tc>
          <w:tcPr>
            <w:tcW w:w="4252" w:type="dxa"/>
          </w:tcPr>
          <w:p w:rsidR="0030434B" w:rsidRPr="00EB524D" w:rsidRDefault="008F5EC4" w:rsidP="00F33F50">
            <w:pPr>
              <w:jc w:val="both"/>
              <w:rPr>
                <w:b/>
              </w:rPr>
            </w:pPr>
            <w:r>
              <w:t xml:space="preserve">Akademik Kadro İlan Başvurusuna Başvuru Yapan Adaylardan Dr. Öğretim Üyesi kadrosu için belirlenen jürilere eksiksiz gönderilmesi, jüri raporlarının yasal süresi içerisinde cevabının takip edilmesi, cevap gelmediği durumlarda yedek jüriye </w:t>
            </w:r>
            <w:r w:rsidR="007B2000">
              <w:t>başvuru dosyasının gönderilmesi</w:t>
            </w:r>
          </w:p>
        </w:tc>
        <w:tc>
          <w:tcPr>
            <w:tcW w:w="3553" w:type="dxa"/>
          </w:tcPr>
          <w:p w:rsidR="00B119A6" w:rsidRDefault="008F5EC4" w:rsidP="00B119A6">
            <w:r>
              <w:t xml:space="preserve">-Görevle ilgili mevzuat bilgisine sahip olmak, </w:t>
            </w:r>
          </w:p>
          <w:p w:rsidR="00B119A6" w:rsidRDefault="008F5EC4" w:rsidP="00B119A6">
            <w:r>
              <w:t xml:space="preserve">-Mesleki alanda tecrübeli olmak, </w:t>
            </w:r>
          </w:p>
          <w:p w:rsidR="00B119A6" w:rsidRDefault="008F5EC4" w:rsidP="00B119A6">
            <w:r>
              <w:t xml:space="preserve">-İşi yapabilme yeteneğine sahip olmak, </w:t>
            </w:r>
          </w:p>
          <w:p w:rsidR="0030434B" w:rsidRPr="00EB524D" w:rsidRDefault="008F5EC4" w:rsidP="00B119A6">
            <w:pPr>
              <w:rPr>
                <w:b/>
              </w:rPr>
            </w:pPr>
            <w:r>
              <w:t>-EBYS sist</w:t>
            </w:r>
            <w:r w:rsidR="00722440">
              <w:t>emi hakkında bilgi sahibi olmak</w:t>
            </w: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t>5</w:t>
            </w:r>
          </w:p>
        </w:tc>
        <w:tc>
          <w:tcPr>
            <w:tcW w:w="2268" w:type="dxa"/>
            <w:vAlign w:val="center"/>
          </w:tcPr>
          <w:p w:rsidR="0030434B" w:rsidRDefault="00097F37" w:rsidP="00EB524D">
            <w:r>
              <w:t>Görev Süresi Uzatma İşlemleri</w:t>
            </w:r>
          </w:p>
        </w:tc>
        <w:tc>
          <w:tcPr>
            <w:tcW w:w="2693" w:type="dxa"/>
          </w:tcPr>
          <w:p w:rsidR="00AF4CC7" w:rsidRDefault="00097F37" w:rsidP="00F33F50">
            <w:r>
              <w:t xml:space="preserve">-Kurumsal itibar kaybı, </w:t>
            </w:r>
          </w:p>
          <w:p w:rsidR="00AF4CC7" w:rsidRDefault="00097F37" w:rsidP="00F33F50">
            <w:r>
              <w:t>-Mali ve özlük hak kaybı, -Kamu zararı,</w:t>
            </w:r>
          </w:p>
          <w:p w:rsidR="0030434B" w:rsidRDefault="00097F37" w:rsidP="00F33F50">
            <w:r>
              <w:t>-Eğitim-öğ</w:t>
            </w:r>
            <w:r w:rsidR="007B2000">
              <w:t>retimde aksaklıkların yaşanması</w:t>
            </w:r>
          </w:p>
        </w:tc>
        <w:tc>
          <w:tcPr>
            <w:tcW w:w="1418" w:type="dxa"/>
            <w:vAlign w:val="center"/>
          </w:tcPr>
          <w:p w:rsidR="0030434B" w:rsidRPr="00AF4CC7" w:rsidRDefault="00AF4CC7" w:rsidP="00EB524D">
            <w:pPr>
              <w:jc w:val="center"/>
              <w:rPr>
                <w:b/>
              </w:rPr>
            </w:pPr>
            <w:r w:rsidRPr="00AF4CC7">
              <w:rPr>
                <w:b/>
              </w:rPr>
              <w:t>Yüksek</w:t>
            </w:r>
          </w:p>
        </w:tc>
        <w:tc>
          <w:tcPr>
            <w:tcW w:w="4252" w:type="dxa"/>
          </w:tcPr>
          <w:p w:rsidR="0030434B" w:rsidRPr="00EB524D" w:rsidRDefault="00097F37" w:rsidP="00F33F50">
            <w:pPr>
              <w:jc w:val="both"/>
            </w:pPr>
            <w:r>
              <w:t>Doktor Öğretim Üyesi ile Öğretim Yardımcısı kadrolarında görev yapan akademik personelin görev süresi uzatma işlemleri süreleri içerisinde dikk</w:t>
            </w:r>
            <w:r w:rsidR="007B2000">
              <w:t>atli ve özenli olarak yapılması</w:t>
            </w:r>
          </w:p>
        </w:tc>
        <w:tc>
          <w:tcPr>
            <w:tcW w:w="3553" w:type="dxa"/>
          </w:tcPr>
          <w:p w:rsidR="00B119A6" w:rsidRDefault="00097F37" w:rsidP="00F33F50">
            <w:r>
              <w:t>-Görevle ilgili mevzuat bilgisine sahip olmak,</w:t>
            </w:r>
          </w:p>
          <w:p w:rsidR="00B119A6" w:rsidRDefault="00097F37" w:rsidP="00F33F50">
            <w:r>
              <w:t xml:space="preserve"> -Mesleki alanda tecrübeli olmak, -İşi yapabilme yeteneğine </w:t>
            </w:r>
          </w:p>
          <w:p w:rsidR="0030434B" w:rsidRDefault="00097F37" w:rsidP="00F33F50">
            <w:r>
              <w:t>-EBYS sist</w:t>
            </w:r>
            <w:r w:rsidR="00722440">
              <w:t>emi hakkında bilgi sahibi olmak</w:t>
            </w:r>
          </w:p>
          <w:p w:rsidR="00722440" w:rsidRPr="00EB524D" w:rsidRDefault="00722440" w:rsidP="00F33F50"/>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t>6</w:t>
            </w:r>
          </w:p>
        </w:tc>
        <w:tc>
          <w:tcPr>
            <w:tcW w:w="2268" w:type="dxa"/>
            <w:vAlign w:val="center"/>
          </w:tcPr>
          <w:p w:rsidR="0030434B" w:rsidRDefault="00097F37" w:rsidP="00EB524D">
            <w:r>
              <w:t>Aylıksız İzin ve İstifa İşlemler</w:t>
            </w:r>
          </w:p>
        </w:tc>
        <w:tc>
          <w:tcPr>
            <w:tcW w:w="2693" w:type="dxa"/>
          </w:tcPr>
          <w:p w:rsidR="00F6161C" w:rsidRDefault="00F6161C" w:rsidP="00F33F50"/>
          <w:p w:rsidR="00AF4CC7" w:rsidRDefault="00097F37" w:rsidP="00F33F50">
            <w:r>
              <w:t xml:space="preserve">-Birim itibar kaybı, </w:t>
            </w:r>
          </w:p>
          <w:p w:rsidR="00AF4CC7" w:rsidRDefault="00097F37" w:rsidP="00F33F50">
            <w:r>
              <w:t xml:space="preserve">-Personelin mağdur </w:t>
            </w:r>
            <w:r w:rsidR="00AF4CC7">
              <w:t xml:space="preserve">  </w:t>
            </w:r>
            <w:r>
              <w:t xml:space="preserve">olması, </w:t>
            </w:r>
          </w:p>
          <w:p w:rsidR="0030434B" w:rsidRDefault="007B2000" w:rsidP="00F33F50">
            <w:r>
              <w:t>-Görevin aksaması</w:t>
            </w:r>
          </w:p>
        </w:tc>
        <w:tc>
          <w:tcPr>
            <w:tcW w:w="1418" w:type="dxa"/>
            <w:vAlign w:val="center"/>
          </w:tcPr>
          <w:p w:rsidR="0030434B" w:rsidRDefault="00AF4CC7" w:rsidP="00EB524D">
            <w:pPr>
              <w:jc w:val="center"/>
              <w:rPr>
                <w:b/>
              </w:rPr>
            </w:pPr>
            <w:r>
              <w:rPr>
                <w:b/>
              </w:rPr>
              <w:t>Yüksek</w:t>
            </w:r>
          </w:p>
        </w:tc>
        <w:tc>
          <w:tcPr>
            <w:tcW w:w="4252" w:type="dxa"/>
          </w:tcPr>
          <w:p w:rsidR="0030434B" w:rsidRDefault="00097F37" w:rsidP="00F33F50">
            <w:pPr>
              <w:jc w:val="both"/>
              <w:rPr>
                <w:b/>
              </w:rPr>
            </w:pPr>
            <w:r>
              <w:t>Doğum izni, askerlik izni gibi sebeplerden aylıksız izin taleplerinin Personel Daire Başkanlığına bildirilmesi</w:t>
            </w:r>
          </w:p>
        </w:tc>
        <w:tc>
          <w:tcPr>
            <w:tcW w:w="3553" w:type="dxa"/>
          </w:tcPr>
          <w:p w:rsidR="00B119A6" w:rsidRDefault="00097F37" w:rsidP="00F33F50">
            <w:r>
              <w:t xml:space="preserve">-Görevle ilgili mevzuat bilgisine sahip olmak ve yasal değişikliklerin takip etmek, </w:t>
            </w:r>
          </w:p>
          <w:p w:rsidR="00B119A6" w:rsidRDefault="00097F37" w:rsidP="00F33F50">
            <w:r>
              <w:t>-Mesleki alanda tecrübeli olmak,</w:t>
            </w:r>
          </w:p>
          <w:p w:rsidR="00B119A6" w:rsidRDefault="00097F37" w:rsidP="00F33F50">
            <w:r>
              <w:t>-Dikkatli ve özenli olmak,</w:t>
            </w:r>
          </w:p>
          <w:p w:rsidR="0030434B" w:rsidRDefault="00097F37" w:rsidP="00F33F50">
            <w:pPr>
              <w:rPr>
                <w:b/>
              </w:rPr>
            </w:pPr>
            <w:r>
              <w:t>-EBYS sist</w:t>
            </w:r>
            <w:r w:rsidR="00722440">
              <w:t>emi hakkında bilgi sahibi olmak</w:t>
            </w: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lastRenderedPageBreak/>
              <w:t>7</w:t>
            </w:r>
          </w:p>
        </w:tc>
        <w:tc>
          <w:tcPr>
            <w:tcW w:w="2268" w:type="dxa"/>
            <w:vAlign w:val="center"/>
          </w:tcPr>
          <w:p w:rsidR="0030434B" w:rsidRDefault="00097F37" w:rsidP="00EB524D">
            <w:r>
              <w:t>Kadroların İptal, İhdas, Tenkis-Tahsis İşlemleri</w:t>
            </w:r>
          </w:p>
        </w:tc>
        <w:tc>
          <w:tcPr>
            <w:tcW w:w="2693" w:type="dxa"/>
          </w:tcPr>
          <w:p w:rsidR="00F6161C" w:rsidRDefault="00F6161C" w:rsidP="00F33F50"/>
          <w:p w:rsidR="00F6161C" w:rsidRDefault="00F6161C" w:rsidP="00F33F50"/>
          <w:p w:rsidR="00AF4CC7" w:rsidRDefault="00097F37" w:rsidP="00F33F50">
            <w:r>
              <w:t xml:space="preserve">-Kurumsal itibar kaybı, </w:t>
            </w:r>
          </w:p>
          <w:p w:rsidR="00AF4CC7" w:rsidRDefault="00097F37" w:rsidP="00F33F50">
            <w:r>
              <w:t xml:space="preserve">-Mali ve özlük hak kaybı, -Görevin aksaması, </w:t>
            </w:r>
          </w:p>
          <w:p w:rsidR="00AF4CC7" w:rsidRDefault="00097F37" w:rsidP="00F33F50">
            <w:r>
              <w:t>-Kamu zararı,</w:t>
            </w:r>
          </w:p>
          <w:p w:rsidR="0030434B" w:rsidRDefault="007B2000" w:rsidP="00F33F50">
            <w:r>
              <w:t>-Kurumsallaşmanın gecikmesi</w:t>
            </w:r>
          </w:p>
        </w:tc>
        <w:tc>
          <w:tcPr>
            <w:tcW w:w="1418" w:type="dxa"/>
            <w:vAlign w:val="center"/>
          </w:tcPr>
          <w:p w:rsidR="0030434B" w:rsidRDefault="00AF4CC7" w:rsidP="00EB524D">
            <w:pPr>
              <w:jc w:val="center"/>
              <w:rPr>
                <w:b/>
              </w:rPr>
            </w:pPr>
            <w:r>
              <w:rPr>
                <w:b/>
              </w:rPr>
              <w:t>Yüksek</w:t>
            </w:r>
          </w:p>
        </w:tc>
        <w:tc>
          <w:tcPr>
            <w:tcW w:w="4252" w:type="dxa"/>
          </w:tcPr>
          <w:p w:rsidR="0030434B" w:rsidRDefault="00097F37" w:rsidP="00F33F50">
            <w:pPr>
              <w:jc w:val="both"/>
            </w:pPr>
            <w:r>
              <w:t>Fakültemiz dolu kadrolarında görev yapan personelin özlük haklarının doğru ve özenli şekilde takip edilmesi</w:t>
            </w:r>
          </w:p>
        </w:tc>
        <w:tc>
          <w:tcPr>
            <w:tcW w:w="3553" w:type="dxa"/>
          </w:tcPr>
          <w:p w:rsidR="00B119A6" w:rsidRDefault="00097F37" w:rsidP="00F33F50">
            <w:r>
              <w:t xml:space="preserve">-Görevle ilgili mevzuat bilgisine sahip olmak, </w:t>
            </w:r>
          </w:p>
          <w:p w:rsidR="00B119A6" w:rsidRDefault="00097F37" w:rsidP="00F33F50">
            <w:r>
              <w:t>-Mesleki alanda tecrübeli olmak,</w:t>
            </w:r>
          </w:p>
          <w:p w:rsidR="00B119A6" w:rsidRDefault="00097F37" w:rsidP="00F33F50">
            <w:r>
              <w:t xml:space="preserve">-İşi yapabilme yeteneğine sahip olmak, </w:t>
            </w:r>
          </w:p>
          <w:p w:rsidR="00B119A6" w:rsidRDefault="00097F37" w:rsidP="00F33F50">
            <w:r>
              <w:t>-EBYS ile PBYS sistemleri hakkında bilgi sahibi olmak,</w:t>
            </w:r>
          </w:p>
          <w:p w:rsidR="00B119A6" w:rsidRDefault="00097F37" w:rsidP="00F33F50">
            <w:r>
              <w:t>-Çizelge veya tabloları iyi ve doğru okuyabilme becerisi</w:t>
            </w:r>
          </w:p>
          <w:p w:rsidR="0030434B" w:rsidRDefault="00097F37" w:rsidP="00F33F50">
            <w:r>
              <w:t>-Dikkatli, özenli ve ko</w:t>
            </w:r>
            <w:r w:rsidR="00722440">
              <w:t>ntrollü olmak</w:t>
            </w:r>
          </w:p>
          <w:p w:rsidR="00722440" w:rsidRDefault="00722440" w:rsidP="00F33F50"/>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t>8</w:t>
            </w:r>
          </w:p>
        </w:tc>
        <w:tc>
          <w:tcPr>
            <w:tcW w:w="2268" w:type="dxa"/>
            <w:vAlign w:val="center"/>
          </w:tcPr>
          <w:p w:rsidR="0030434B" w:rsidRDefault="0080784B" w:rsidP="00EB524D">
            <w:r>
              <w:t>Kurumlar Arası Geçici Görevlendirme İşlemleri</w:t>
            </w:r>
          </w:p>
        </w:tc>
        <w:tc>
          <w:tcPr>
            <w:tcW w:w="2693" w:type="dxa"/>
          </w:tcPr>
          <w:p w:rsidR="00AF4CC7" w:rsidRDefault="0080784B" w:rsidP="00F33F50">
            <w:r>
              <w:t xml:space="preserve">-Hak kaybı, </w:t>
            </w:r>
          </w:p>
          <w:p w:rsidR="00AF4CC7" w:rsidRDefault="0080784B" w:rsidP="00F33F50">
            <w:r>
              <w:t>-Birim itibar kaybı,</w:t>
            </w:r>
          </w:p>
          <w:p w:rsidR="00AF4CC7" w:rsidRDefault="0080784B" w:rsidP="00F33F50">
            <w:r>
              <w:t xml:space="preserve">-Görevin aksaması, </w:t>
            </w:r>
          </w:p>
          <w:p w:rsidR="0030434B" w:rsidRDefault="007B2000" w:rsidP="00F33F50">
            <w:r>
              <w:t>-Personelin mağdur olması</w:t>
            </w:r>
          </w:p>
        </w:tc>
        <w:tc>
          <w:tcPr>
            <w:tcW w:w="1418" w:type="dxa"/>
            <w:vAlign w:val="center"/>
          </w:tcPr>
          <w:p w:rsidR="0030434B" w:rsidRPr="00AF4CC7" w:rsidRDefault="00AF4CC7" w:rsidP="00EB524D">
            <w:pPr>
              <w:jc w:val="center"/>
              <w:rPr>
                <w:b/>
              </w:rPr>
            </w:pPr>
            <w:r w:rsidRPr="00AF4CC7">
              <w:rPr>
                <w:b/>
              </w:rPr>
              <w:t>Yüksek</w:t>
            </w:r>
          </w:p>
        </w:tc>
        <w:tc>
          <w:tcPr>
            <w:tcW w:w="4252" w:type="dxa"/>
          </w:tcPr>
          <w:p w:rsidR="0030434B" w:rsidRDefault="0080784B" w:rsidP="00F33F50">
            <w:pPr>
              <w:jc w:val="both"/>
            </w:pPr>
            <w:r>
              <w:t>Geçici görevlendirme talebinde bulunan personelin başvuru ve yazışma süreci ile görevlendirme süresinin takip edilmesi, Personel Daire Başkanlığına z</w:t>
            </w:r>
            <w:r w:rsidR="007B2000">
              <w:t>amanında bildirimde bulunulması</w:t>
            </w:r>
          </w:p>
        </w:tc>
        <w:tc>
          <w:tcPr>
            <w:tcW w:w="3553" w:type="dxa"/>
          </w:tcPr>
          <w:p w:rsidR="00B119A6" w:rsidRDefault="00D00A27" w:rsidP="00F33F50">
            <w:r>
              <w:t xml:space="preserve">-Görevle ilgili mevzuat bilgisine sahip olmak ve yasal değişiklikleri takip etmek, </w:t>
            </w:r>
          </w:p>
          <w:p w:rsidR="00B119A6" w:rsidRDefault="00D00A27" w:rsidP="00F33F50">
            <w:r>
              <w:t>-Dikkatli, özenli ve kontrollü olmak,</w:t>
            </w:r>
          </w:p>
          <w:p w:rsidR="0030434B" w:rsidRDefault="00D00A27" w:rsidP="00F33F50">
            <w:r>
              <w:t>-EBYS ile PBYS sisteml</w:t>
            </w:r>
            <w:r w:rsidR="00722440">
              <w:t>eri hakkında bilgi sahibi olmak</w:t>
            </w:r>
          </w:p>
          <w:p w:rsidR="00722440" w:rsidRDefault="00722440" w:rsidP="00F33F50"/>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t>9</w:t>
            </w:r>
          </w:p>
        </w:tc>
        <w:tc>
          <w:tcPr>
            <w:tcW w:w="2268" w:type="dxa"/>
            <w:vAlign w:val="center"/>
          </w:tcPr>
          <w:p w:rsidR="0030434B" w:rsidRDefault="00D00A27" w:rsidP="00EB524D">
            <w:r>
              <w:t>Kurum İçi Görevlendirme İşlemleri</w:t>
            </w:r>
          </w:p>
        </w:tc>
        <w:tc>
          <w:tcPr>
            <w:tcW w:w="2693" w:type="dxa"/>
          </w:tcPr>
          <w:p w:rsidR="00AF4CC7" w:rsidRDefault="00D00A27" w:rsidP="00F33F50">
            <w:r>
              <w:t xml:space="preserve">-Hak kaybı, </w:t>
            </w:r>
          </w:p>
          <w:p w:rsidR="00AF4CC7" w:rsidRDefault="00D00A27" w:rsidP="00F33F50">
            <w:r>
              <w:t>-Birim itibar kaybı,</w:t>
            </w:r>
          </w:p>
          <w:p w:rsidR="00AF4CC7" w:rsidRDefault="00D00A27" w:rsidP="00F33F50">
            <w:r>
              <w:t>-Görevin aksaması,</w:t>
            </w:r>
          </w:p>
          <w:p w:rsidR="0030434B" w:rsidRDefault="007B2000" w:rsidP="00F33F50">
            <w:r>
              <w:lastRenderedPageBreak/>
              <w:t>-Personelin mağdur olması</w:t>
            </w:r>
          </w:p>
        </w:tc>
        <w:tc>
          <w:tcPr>
            <w:tcW w:w="1418" w:type="dxa"/>
            <w:vAlign w:val="center"/>
          </w:tcPr>
          <w:p w:rsidR="0030434B" w:rsidRDefault="00AF4CC7" w:rsidP="00EB524D">
            <w:pPr>
              <w:jc w:val="center"/>
              <w:rPr>
                <w:b/>
              </w:rPr>
            </w:pPr>
            <w:r>
              <w:rPr>
                <w:b/>
              </w:rPr>
              <w:lastRenderedPageBreak/>
              <w:t>Orta</w:t>
            </w:r>
          </w:p>
        </w:tc>
        <w:tc>
          <w:tcPr>
            <w:tcW w:w="4252" w:type="dxa"/>
          </w:tcPr>
          <w:p w:rsidR="0030434B" w:rsidRDefault="00D00A27" w:rsidP="00F33F50">
            <w:pPr>
              <w:jc w:val="both"/>
              <w:rPr>
                <w:b/>
              </w:rPr>
            </w:pPr>
            <w:r>
              <w:t xml:space="preserve">2547 sayılı kanunun 13/b-4 maddesi gereği kurum içi görevlendirme </w:t>
            </w:r>
            <w:r>
              <w:lastRenderedPageBreak/>
              <w:t>yazışmalarının yapılarak i</w:t>
            </w:r>
            <w:r w:rsidR="007B2000">
              <w:t>şleyiş sürecinin takip edilmesi</w:t>
            </w:r>
          </w:p>
        </w:tc>
        <w:tc>
          <w:tcPr>
            <w:tcW w:w="3553" w:type="dxa"/>
          </w:tcPr>
          <w:p w:rsidR="00B119A6" w:rsidRDefault="00D00A27" w:rsidP="00F33F50">
            <w:r>
              <w:lastRenderedPageBreak/>
              <w:t xml:space="preserve">-Görevle ilgili mevzuat bilgisine sahip olmak ve yasal değişiklikleri takip etmek, </w:t>
            </w:r>
          </w:p>
          <w:p w:rsidR="00B119A6" w:rsidRDefault="00D00A27" w:rsidP="00F33F50">
            <w:r>
              <w:lastRenderedPageBreak/>
              <w:t xml:space="preserve">-Dikkatli, özenli ve kontrollü olmak, </w:t>
            </w:r>
          </w:p>
          <w:p w:rsidR="0030434B" w:rsidRDefault="00D00A27" w:rsidP="00F33F50">
            <w:r>
              <w:t>-EBYS ile PBYS sisteml</w:t>
            </w:r>
            <w:r w:rsidR="00722440">
              <w:t>eri hakkında bilgi sahibi olmak</w:t>
            </w:r>
          </w:p>
          <w:p w:rsidR="00722440" w:rsidRDefault="00722440" w:rsidP="00F33F50">
            <w:pPr>
              <w:rPr>
                <w:b/>
              </w:rPr>
            </w:pP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lastRenderedPageBreak/>
              <w:t>10</w:t>
            </w:r>
          </w:p>
        </w:tc>
        <w:tc>
          <w:tcPr>
            <w:tcW w:w="2268" w:type="dxa"/>
            <w:vAlign w:val="center"/>
          </w:tcPr>
          <w:p w:rsidR="0030434B" w:rsidRDefault="00D00A27" w:rsidP="00EB524D">
            <w:r>
              <w:t>SGK Sigortalı Tescil İşlemleri</w:t>
            </w:r>
          </w:p>
        </w:tc>
        <w:tc>
          <w:tcPr>
            <w:tcW w:w="2693" w:type="dxa"/>
          </w:tcPr>
          <w:p w:rsidR="00F6161C" w:rsidRDefault="00F6161C" w:rsidP="00F33F50"/>
          <w:p w:rsidR="00F6161C" w:rsidRDefault="00F6161C" w:rsidP="00F33F50"/>
          <w:p w:rsidR="00F6161C" w:rsidRDefault="00F6161C" w:rsidP="00F33F50"/>
          <w:p w:rsidR="00AF4CC7" w:rsidRDefault="00D00A27" w:rsidP="00F33F50">
            <w:r>
              <w:t xml:space="preserve">-Kurumsal itibar kaybı, </w:t>
            </w:r>
          </w:p>
          <w:p w:rsidR="00AF4CC7" w:rsidRDefault="00D00A27" w:rsidP="00F33F50">
            <w:r>
              <w:t>-İdari para cezası,</w:t>
            </w:r>
          </w:p>
          <w:p w:rsidR="00AF4CC7" w:rsidRDefault="00D00A27" w:rsidP="00F33F50">
            <w:r>
              <w:t xml:space="preserve">-Kamu zararı, </w:t>
            </w:r>
          </w:p>
          <w:p w:rsidR="0030434B" w:rsidRDefault="00D00A27" w:rsidP="00F33F50">
            <w:r>
              <w:t>-Görevin aksaması,</w:t>
            </w:r>
          </w:p>
        </w:tc>
        <w:tc>
          <w:tcPr>
            <w:tcW w:w="1418" w:type="dxa"/>
            <w:vAlign w:val="center"/>
          </w:tcPr>
          <w:p w:rsidR="0030434B" w:rsidRDefault="00AF4CC7" w:rsidP="00EB524D">
            <w:pPr>
              <w:jc w:val="center"/>
              <w:rPr>
                <w:b/>
              </w:rPr>
            </w:pPr>
            <w:r>
              <w:rPr>
                <w:b/>
              </w:rPr>
              <w:t>Yüksek</w:t>
            </w:r>
          </w:p>
        </w:tc>
        <w:tc>
          <w:tcPr>
            <w:tcW w:w="4252" w:type="dxa"/>
          </w:tcPr>
          <w:p w:rsidR="0030434B" w:rsidRDefault="00D00A27" w:rsidP="00F33F50">
            <w:pPr>
              <w:jc w:val="both"/>
              <w:rPr>
                <w:b/>
              </w:rPr>
            </w:pPr>
            <w:r>
              <w:t>Fakültemiz personelinin SGK tescil işlemlerinin zamanında, dikkatli, doğru ve eksiksiz yapılmasının sağlanması, Sigortalı tescil işlemlerinin, personelin başlayış ve ayrılış tarihlerine dikkat edilerek süresi içerisinde yapılmasına özen gösterilmesi, yapılacak işlemler ile ilgili olarak Personel Daire Başkanlığı ile irtibat halinde olması</w:t>
            </w:r>
          </w:p>
        </w:tc>
        <w:tc>
          <w:tcPr>
            <w:tcW w:w="3553" w:type="dxa"/>
          </w:tcPr>
          <w:p w:rsidR="00B119A6" w:rsidRDefault="00D00A27" w:rsidP="00F33F50">
            <w:r>
              <w:t xml:space="preserve">-Görevle ilgili mevzuat bilgisine sahip olmak, </w:t>
            </w:r>
          </w:p>
          <w:p w:rsidR="00B119A6" w:rsidRDefault="00D00A27" w:rsidP="00F33F50">
            <w:r>
              <w:t xml:space="preserve">-Birimler arası koordinasyonu etkin ve verimli yapabilmek </w:t>
            </w:r>
          </w:p>
          <w:p w:rsidR="00B119A6" w:rsidRDefault="00D00A27" w:rsidP="00F33F50">
            <w:r>
              <w:t xml:space="preserve">-Karşılaşılabilecek sorunlara çözüm üretebiliyor ve çözümü gerçekleştirebiliyor olmak, </w:t>
            </w:r>
          </w:p>
          <w:p w:rsidR="00B119A6" w:rsidRDefault="00D00A27" w:rsidP="00F33F50">
            <w:r>
              <w:t xml:space="preserve">-Dikkatli ve özenli olmak, </w:t>
            </w:r>
          </w:p>
          <w:p w:rsidR="0030434B" w:rsidRDefault="00D00A27" w:rsidP="00F33F50">
            <w:r>
              <w:t>-SGK Tescil sist</w:t>
            </w:r>
            <w:r w:rsidR="00722440">
              <w:t>emi hakkında bilgi sahibi olmak</w:t>
            </w:r>
          </w:p>
          <w:p w:rsidR="00722440" w:rsidRDefault="00722440" w:rsidP="00F33F50">
            <w:pPr>
              <w:rPr>
                <w:b/>
              </w:rPr>
            </w:pP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t>11</w:t>
            </w:r>
          </w:p>
        </w:tc>
        <w:tc>
          <w:tcPr>
            <w:tcW w:w="2268" w:type="dxa"/>
            <w:vAlign w:val="center"/>
          </w:tcPr>
          <w:p w:rsidR="0030434B" w:rsidRDefault="00D00A27" w:rsidP="00EB524D">
            <w:r>
              <w:t>Görevde Yükselme ve Unvan Değişikliği Sınavları İşlemleri</w:t>
            </w:r>
          </w:p>
        </w:tc>
        <w:tc>
          <w:tcPr>
            <w:tcW w:w="2693" w:type="dxa"/>
          </w:tcPr>
          <w:p w:rsidR="00AF4CC7" w:rsidRDefault="00D00A27" w:rsidP="00F33F50">
            <w:r>
              <w:t xml:space="preserve">-Kurum itibar kaybı, </w:t>
            </w:r>
          </w:p>
          <w:p w:rsidR="00AF4CC7" w:rsidRDefault="00D00A27" w:rsidP="00F33F50">
            <w:r>
              <w:t xml:space="preserve">-Kamu zararı, </w:t>
            </w:r>
          </w:p>
          <w:p w:rsidR="00AF4CC7" w:rsidRDefault="00D00A27" w:rsidP="00F33F50">
            <w:r>
              <w:t xml:space="preserve">-Personelin hak kaybı, </w:t>
            </w:r>
          </w:p>
          <w:p w:rsidR="0030434B" w:rsidRDefault="00D00A27" w:rsidP="00F33F50">
            <w:r>
              <w:t>-Mali ve özl</w:t>
            </w:r>
            <w:r w:rsidR="007B2000">
              <w:t>ük hak kaybı, -Görevin aksaması</w:t>
            </w:r>
          </w:p>
        </w:tc>
        <w:tc>
          <w:tcPr>
            <w:tcW w:w="1418" w:type="dxa"/>
            <w:vAlign w:val="center"/>
          </w:tcPr>
          <w:p w:rsidR="0030434B" w:rsidRDefault="00C0289F" w:rsidP="00EB524D">
            <w:pPr>
              <w:jc w:val="center"/>
              <w:rPr>
                <w:b/>
              </w:rPr>
            </w:pPr>
            <w:r>
              <w:rPr>
                <w:b/>
              </w:rPr>
              <w:t>Yüksek</w:t>
            </w:r>
          </w:p>
        </w:tc>
        <w:tc>
          <w:tcPr>
            <w:tcW w:w="4252" w:type="dxa"/>
          </w:tcPr>
          <w:p w:rsidR="0030434B" w:rsidRDefault="00D00A27" w:rsidP="00F33F50">
            <w:pPr>
              <w:jc w:val="both"/>
              <w:rPr>
                <w:b/>
              </w:rPr>
            </w:pPr>
            <w:r>
              <w:t>Görevde Yükselme ve Unvan Değişikliği Sınavları ile ilgili gelen duyuruların zamanında personele iletilmesi, yazışmaların itinalı şekilde yapılmasının sağlanması</w:t>
            </w:r>
          </w:p>
        </w:tc>
        <w:tc>
          <w:tcPr>
            <w:tcW w:w="3553" w:type="dxa"/>
          </w:tcPr>
          <w:p w:rsidR="00B119A6" w:rsidRDefault="00D00A27" w:rsidP="00F33F50">
            <w:r>
              <w:t xml:space="preserve">-Görevle ilgili mevzuat bilgisine sahip olmak ve yasal değişiklikleri takip etmek, </w:t>
            </w:r>
          </w:p>
          <w:p w:rsidR="00B119A6" w:rsidRDefault="00D00A27" w:rsidP="00F33F50">
            <w:r>
              <w:t>-Mesleki alanda tecrübeli olmak,</w:t>
            </w:r>
          </w:p>
          <w:p w:rsidR="00B119A6" w:rsidRDefault="00D00A27" w:rsidP="00F33F50">
            <w:r>
              <w:t>-Dikkatli ve özenli olmak,</w:t>
            </w:r>
          </w:p>
          <w:p w:rsidR="00722440" w:rsidRDefault="00D00A27" w:rsidP="00F33F50">
            <w:r>
              <w:t xml:space="preserve">-Gizlilik konusunda bilgi sahibi olmak </w:t>
            </w:r>
          </w:p>
          <w:p w:rsidR="00B119A6" w:rsidRDefault="00D00A27" w:rsidP="00F33F50">
            <w:r>
              <w:lastRenderedPageBreak/>
              <w:t xml:space="preserve">-İnsan gücü planlamasını ve koordine edilmesini etkin ve verimli yapabiliyor olmak, </w:t>
            </w:r>
          </w:p>
          <w:p w:rsidR="0030434B" w:rsidRDefault="00722440" w:rsidP="00F33F50">
            <w:r>
              <w:t>-Zaman yönetimine sahip olmak</w:t>
            </w:r>
          </w:p>
          <w:p w:rsidR="00722440" w:rsidRDefault="00722440" w:rsidP="00F33F50">
            <w:pPr>
              <w:rPr>
                <w:b/>
              </w:rPr>
            </w:pPr>
          </w:p>
        </w:tc>
      </w:tr>
      <w:tr w:rsidR="0030434B" w:rsidTr="00F33F50">
        <w:trPr>
          <w:trHeight w:val="510"/>
        </w:trPr>
        <w:tc>
          <w:tcPr>
            <w:tcW w:w="700" w:type="dxa"/>
            <w:shd w:val="clear" w:color="auto" w:fill="FFFFFF" w:themeFill="background1"/>
            <w:vAlign w:val="center"/>
          </w:tcPr>
          <w:p w:rsidR="0030434B" w:rsidRPr="008B3D55" w:rsidRDefault="00F63F9C" w:rsidP="00D50AFA">
            <w:pPr>
              <w:jc w:val="center"/>
              <w:rPr>
                <w:b/>
              </w:rPr>
            </w:pPr>
            <w:r>
              <w:rPr>
                <w:b/>
              </w:rPr>
              <w:lastRenderedPageBreak/>
              <w:t>12</w:t>
            </w:r>
          </w:p>
        </w:tc>
        <w:tc>
          <w:tcPr>
            <w:tcW w:w="2268" w:type="dxa"/>
            <w:vAlign w:val="center"/>
          </w:tcPr>
          <w:p w:rsidR="0030434B" w:rsidRDefault="00D00A27" w:rsidP="00EB524D">
            <w:r>
              <w:t>İzin ve Rapor İşlemleri</w:t>
            </w:r>
          </w:p>
        </w:tc>
        <w:tc>
          <w:tcPr>
            <w:tcW w:w="2693" w:type="dxa"/>
          </w:tcPr>
          <w:p w:rsidR="00AF4CC7" w:rsidRDefault="00D00A27" w:rsidP="00F33F50">
            <w:r>
              <w:t xml:space="preserve">-Hak kaybı, </w:t>
            </w:r>
          </w:p>
          <w:p w:rsidR="00AF4CC7" w:rsidRDefault="00D00A27" w:rsidP="00F33F50">
            <w:r>
              <w:t xml:space="preserve">-Görevin aksaması, </w:t>
            </w:r>
          </w:p>
          <w:p w:rsidR="00AF4CC7" w:rsidRDefault="00D00A27" w:rsidP="00F33F50">
            <w:r>
              <w:t xml:space="preserve">-Birim itibar kaybı, </w:t>
            </w:r>
          </w:p>
          <w:p w:rsidR="0030434B" w:rsidRDefault="007B2000" w:rsidP="00F33F50">
            <w:r>
              <w:t>-Personelin mağdur olması</w:t>
            </w:r>
          </w:p>
        </w:tc>
        <w:tc>
          <w:tcPr>
            <w:tcW w:w="1418" w:type="dxa"/>
            <w:vAlign w:val="center"/>
          </w:tcPr>
          <w:p w:rsidR="0030434B" w:rsidRDefault="00C0289F" w:rsidP="00EB524D">
            <w:pPr>
              <w:jc w:val="center"/>
              <w:rPr>
                <w:b/>
              </w:rPr>
            </w:pPr>
            <w:r>
              <w:rPr>
                <w:b/>
              </w:rPr>
              <w:t>Orta</w:t>
            </w:r>
          </w:p>
        </w:tc>
        <w:tc>
          <w:tcPr>
            <w:tcW w:w="4252" w:type="dxa"/>
          </w:tcPr>
          <w:p w:rsidR="0030434B" w:rsidRDefault="00D00A27" w:rsidP="00F33F50">
            <w:pPr>
              <w:jc w:val="both"/>
              <w:rPr>
                <w:b/>
              </w:rPr>
            </w:pPr>
            <w:r>
              <w:t>İzin takip işlemlerinin yapılması, PBYS sistemine giri</w:t>
            </w:r>
            <w:r w:rsidR="00722440">
              <w:t>lmesi ve kontrollerin yapılması</w:t>
            </w:r>
          </w:p>
        </w:tc>
        <w:tc>
          <w:tcPr>
            <w:tcW w:w="3553" w:type="dxa"/>
          </w:tcPr>
          <w:p w:rsidR="00B119A6" w:rsidRDefault="00D00A27" w:rsidP="00F33F50">
            <w:r>
              <w:t xml:space="preserve">-Görevle ilgili mevzuat bilgisine sahip olmak, </w:t>
            </w:r>
          </w:p>
          <w:p w:rsidR="00B119A6" w:rsidRDefault="00D00A27" w:rsidP="00F33F50">
            <w:r>
              <w:t xml:space="preserve">-Mesleki alanda tecrübeli olmak, </w:t>
            </w:r>
          </w:p>
          <w:p w:rsidR="00B119A6" w:rsidRDefault="00D00A27" w:rsidP="00F33F50">
            <w:r>
              <w:t xml:space="preserve">-Dikkatli ve özenli olmak, </w:t>
            </w:r>
          </w:p>
          <w:p w:rsidR="0030434B" w:rsidRDefault="00D00A27" w:rsidP="00F33F50">
            <w:r>
              <w:t>-EBYS ile PBYS sisteml</w:t>
            </w:r>
            <w:r w:rsidR="00722440">
              <w:t>eri hakkında bilgi sahibi olmak</w:t>
            </w:r>
          </w:p>
          <w:p w:rsidR="00722440" w:rsidRDefault="00722440" w:rsidP="00F33F50">
            <w:pPr>
              <w:rPr>
                <w:b/>
              </w:rPr>
            </w:pP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t>13</w:t>
            </w:r>
          </w:p>
        </w:tc>
        <w:tc>
          <w:tcPr>
            <w:tcW w:w="2268" w:type="dxa"/>
            <w:vAlign w:val="center"/>
          </w:tcPr>
          <w:p w:rsidR="0030434B" w:rsidRDefault="00D00A27" w:rsidP="00EB524D">
            <w:r>
              <w:t>Özlük Dosyalarının Muhafazası İşlemleri</w:t>
            </w:r>
          </w:p>
        </w:tc>
        <w:tc>
          <w:tcPr>
            <w:tcW w:w="2693" w:type="dxa"/>
          </w:tcPr>
          <w:p w:rsidR="00F6161C" w:rsidRDefault="00F6161C" w:rsidP="00F33F50"/>
          <w:p w:rsidR="00AF4CC7" w:rsidRDefault="00D00A27" w:rsidP="00F33F50">
            <w:r>
              <w:t>-Kurumun itibar kaybı,</w:t>
            </w:r>
          </w:p>
          <w:p w:rsidR="00AF4CC7" w:rsidRDefault="00D00A27" w:rsidP="00F33F50">
            <w:r>
              <w:t xml:space="preserve">-Kamu zararı </w:t>
            </w:r>
          </w:p>
          <w:p w:rsidR="00AF4CC7" w:rsidRDefault="00D00A27" w:rsidP="00F33F50">
            <w:r>
              <w:t xml:space="preserve">-Hak kaybı </w:t>
            </w:r>
          </w:p>
          <w:p w:rsidR="0030434B" w:rsidRDefault="007B2000" w:rsidP="00F33F50">
            <w:r>
              <w:t>-Görevin aksaması</w:t>
            </w:r>
          </w:p>
        </w:tc>
        <w:tc>
          <w:tcPr>
            <w:tcW w:w="1418" w:type="dxa"/>
            <w:vAlign w:val="center"/>
          </w:tcPr>
          <w:p w:rsidR="0030434B" w:rsidRDefault="00C0289F" w:rsidP="00EB524D">
            <w:pPr>
              <w:jc w:val="center"/>
              <w:rPr>
                <w:b/>
              </w:rPr>
            </w:pPr>
            <w:r>
              <w:rPr>
                <w:b/>
              </w:rPr>
              <w:t>Yüksek</w:t>
            </w:r>
          </w:p>
        </w:tc>
        <w:tc>
          <w:tcPr>
            <w:tcW w:w="4252" w:type="dxa"/>
          </w:tcPr>
          <w:p w:rsidR="0030434B" w:rsidRDefault="00D00A27" w:rsidP="00F33F50">
            <w:pPr>
              <w:jc w:val="both"/>
              <w:rPr>
                <w:b/>
              </w:rPr>
            </w:pPr>
            <w:r>
              <w:t>Özlük dosyalarının belirlenen düzen içerisinde yerleştirilmesi ve düzenin korunmasının sağlanması, ortamın toz, nem, rutubet ve sıcaklık kontrolünün yapılması, temiz tutulmasının sağlanması, elektrikli aletlerin kapandığından emin olunması, kaybolma, su baskını ve yangın için önemler alınması, özlük dosyasını teslim alan ve tes</w:t>
            </w:r>
            <w:r w:rsidR="00722440">
              <w:t>lim eden kayıtlarının tutulması</w:t>
            </w:r>
          </w:p>
        </w:tc>
        <w:tc>
          <w:tcPr>
            <w:tcW w:w="3553" w:type="dxa"/>
          </w:tcPr>
          <w:p w:rsidR="00B119A6" w:rsidRDefault="00D00A27" w:rsidP="00F33F50">
            <w:r>
              <w:t>-Görevle ilgili mevzuat bilgisine sahip olmak,</w:t>
            </w:r>
          </w:p>
          <w:p w:rsidR="00B119A6" w:rsidRDefault="00D00A27" w:rsidP="00F33F50">
            <w:r>
              <w:t xml:space="preserve">-Gizlilik konusunda bilgi sahibi olmak, </w:t>
            </w:r>
          </w:p>
          <w:p w:rsidR="0030434B" w:rsidRDefault="00D00A27" w:rsidP="00F33F50">
            <w:pPr>
              <w:rPr>
                <w:b/>
              </w:rPr>
            </w:pPr>
            <w:r>
              <w:t>-Dikkatli ve özenli olma</w:t>
            </w:r>
            <w:r w:rsidR="00722440">
              <w:t>k</w:t>
            </w: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lastRenderedPageBreak/>
              <w:t>14</w:t>
            </w:r>
          </w:p>
        </w:tc>
        <w:tc>
          <w:tcPr>
            <w:tcW w:w="2268" w:type="dxa"/>
            <w:vAlign w:val="center"/>
          </w:tcPr>
          <w:p w:rsidR="0030434B" w:rsidRDefault="00D00A27" w:rsidP="00EB524D">
            <w:r>
              <w:t>Görevlendirme İşlemleri</w:t>
            </w:r>
          </w:p>
        </w:tc>
        <w:tc>
          <w:tcPr>
            <w:tcW w:w="2693" w:type="dxa"/>
          </w:tcPr>
          <w:p w:rsidR="00AF4CC7" w:rsidRDefault="00D00A27" w:rsidP="00F33F50">
            <w:r>
              <w:t xml:space="preserve">-Kurumsal itibar kaybı, </w:t>
            </w:r>
          </w:p>
          <w:p w:rsidR="00AF4CC7" w:rsidRDefault="00D00A27" w:rsidP="00F33F50">
            <w:r>
              <w:t xml:space="preserve">-Kamu zararı, </w:t>
            </w:r>
          </w:p>
          <w:p w:rsidR="00AF4CC7" w:rsidRDefault="00D00A27" w:rsidP="00F33F50">
            <w:r>
              <w:t xml:space="preserve">-Görevin aksaması, </w:t>
            </w:r>
          </w:p>
          <w:p w:rsidR="00AF4CC7" w:rsidRDefault="00D00A27" w:rsidP="00F33F50">
            <w:r>
              <w:t xml:space="preserve">-Eğitim ve Öğretimin aksaması, </w:t>
            </w:r>
          </w:p>
          <w:p w:rsidR="0030434B" w:rsidRDefault="007B2000" w:rsidP="00F33F50">
            <w:r>
              <w:t>-Mali hak kaybı</w:t>
            </w:r>
          </w:p>
        </w:tc>
        <w:tc>
          <w:tcPr>
            <w:tcW w:w="1418" w:type="dxa"/>
            <w:vAlign w:val="center"/>
          </w:tcPr>
          <w:p w:rsidR="0030434B" w:rsidRDefault="00C0289F" w:rsidP="00EB524D">
            <w:pPr>
              <w:jc w:val="center"/>
              <w:rPr>
                <w:b/>
              </w:rPr>
            </w:pPr>
            <w:r>
              <w:rPr>
                <w:b/>
              </w:rPr>
              <w:t>Yüksek</w:t>
            </w:r>
          </w:p>
        </w:tc>
        <w:tc>
          <w:tcPr>
            <w:tcW w:w="4252" w:type="dxa"/>
          </w:tcPr>
          <w:p w:rsidR="0030434B" w:rsidRDefault="00D00A27" w:rsidP="00F33F50">
            <w:pPr>
              <w:jc w:val="both"/>
              <w:rPr>
                <w:b/>
              </w:rPr>
            </w:pPr>
            <w:r>
              <w:t>İlgili mevzuatlar gereğince Akademik ve İdari Personelin yurt içi ve yurt dışı görevlendirme tekliflerinin dikkatli ve özenli olarak kontrol edilmesi, eksik ya da hatalı evrakların düzeltilmesi, PBYS sistemi üzerinden görevlendirme onayının hazırlanması, kontrolünün ve takibinin yapılması</w:t>
            </w:r>
          </w:p>
        </w:tc>
        <w:tc>
          <w:tcPr>
            <w:tcW w:w="3553" w:type="dxa"/>
          </w:tcPr>
          <w:p w:rsidR="00B119A6" w:rsidRDefault="00D00A27" w:rsidP="00F33F50">
            <w:r>
              <w:t xml:space="preserve">-Görevle ilgili mevzuat bilgisine sahip olmak ve yasal değişiklikleri takip etmek, </w:t>
            </w:r>
          </w:p>
          <w:p w:rsidR="00CE6417" w:rsidRDefault="00D00A27" w:rsidP="00F33F50">
            <w:r>
              <w:t>-Mesleki alanda tecrübeli olmak,</w:t>
            </w:r>
          </w:p>
          <w:p w:rsidR="00B119A6" w:rsidRDefault="00D00A27" w:rsidP="00F33F50">
            <w:r>
              <w:t xml:space="preserve">-Dikkatli ve özenli olmak, </w:t>
            </w:r>
          </w:p>
          <w:p w:rsidR="0030434B" w:rsidRDefault="00D00A27" w:rsidP="00F33F50">
            <w:pPr>
              <w:rPr>
                <w:b/>
              </w:rPr>
            </w:pPr>
            <w:r>
              <w:t>-PBYS sist</w:t>
            </w:r>
            <w:r w:rsidR="00722440">
              <w:t>emi hakkında bilgi sahibi olmak</w:t>
            </w: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t>15</w:t>
            </w:r>
          </w:p>
        </w:tc>
        <w:tc>
          <w:tcPr>
            <w:tcW w:w="2268" w:type="dxa"/>
            <w:vAlign w:val="center"/>
          </w:tcPr>
          <w:p w:rsidR="0030434B" w:rsidRDefault="00D00A27" w:rsidP="00EB524D">
            <w:r>
              <w:t>Askerlik İşlemleri (tecil, askerlik hizmeti ve muaflık yazışmaları)</w:t>
            </w:r>
          </w:p>
        </w:tc>
        <w:tc>
          <w:tcPr>
            <w:tcW w:w="2693" w:type="dxa"/>
          </w:tcPr>
          <w:p w:rsidR="00AF4CC7" w:rsidRDefault="00D00A27" w:rsidP="00F33F50">
            <w:r>
              <w:t xml:space="preserve">-Kurum itibar kaybı, </w:t>
            </w:r>
          </w:p>
          <w:p w:rsidR="00C0289F" w:rsidRDefault="00D00A27" w:rsidP="00F33F50">
            <w:r>
              <w:t xml:space="preserve">-Hak kaybı, </w:t>
            </w:r>
          </w:p>
          <w:p w:rsidR="00AF4CC7" w:rsidRDefault="00D00A27" w:rsidP="00F33F50">
            <w:r>
              <w:t xml:space="preserve">-Kamu zararı, </w:t>
            </w:r>
          </w:p>
          <w:p w:rsidR="0030434B" w:rsidRDefault="00D00A27" w:rsidP="00F33F50">
            <w:r>
              <w:t>-Hukuki sürecin doğması</w:t>
            </w:r>
          </w:p>
        </w:tc>
        <w:tc>
          <w:tcPr>
            <w:tcW w:w="1418" w:type="dxa"/>
            <w:vAlign w:val="center"/>
          </w:tcPr>
          <w:p w:rsidR="0030434B" w:rsidRDefault="00C0289F" w:rsidP="00EB524D">
            <w:pPr>
              <w:jc w:val="center"/>
              <w:rPr>
                <w:b/>
              </w:rPr>
            </w:pPr>
            <w:r>
              <w:rPr>
                <w:b/>
              </w:rPr>
              <w:t>Yüksek</w:t>
            </w:r>
          </w:p>
        </w:tc>
        <w:tc>
          <w:tcPr>
            <w:tcW w:w="4252" w:type="dxa"/>
          </w:tcPr>
          <w:p w:rsidR="0030434B" w:rsidRDefault="00D00A27" w:rsidP="00F33F50">
            <w:pPr>
              <w:jc w:val="both"/>
              <w:rPr>
                <w:b/>
              </w:rPr>
            </w:pPr>
            <w:r>
              <w:t>Asker alma Yönetmeliği gereği personelin sevk işlemlerinin yapılması, takibinin ve kontrollerin sağlanması</w:t>
            </w:r>
          </w:p>
        </w:tc>
        <w:tc>
          <w:tcPr>
            <w:tcW w:w="3553" w:type="dxa"/>
          </w:tcPr>
          <w:p w:rsidR="00B119A6" w:rsidRDefault="00D00A27" w:rsidP="00F33F50">
            <w:r>
              <w:t xml:space="preserve">-Görevle ilgili mevzuat bilgisine sahip olmak, </w:t>
            </w:r>
          </w:p>
          <w:p w:rsidR="00B119A6" w:rsidRDefault="00D00A27" w:rsidP="00F33F50">
            <w:r>
              <w:t xml:space="preserve">-Mesleki alanda tecrübeli olmak, </w:t>
            </w:r>
          </w:p>
          <w:p w:rsidR="00B119A6" w:rsidRDefault="00D00A27" w:rsidP="00F33F50">
            <w:r>
              <w:t xml:space="preserve">-Dikkatli ve özenli olmak, </w:t>
            </w:r>
          </w:p>
          <w:p w:rsidR="0030434B" w:rsidRDefault="00D00A27" w:rsidP="00F33F50">
            <w:r>
              <w:t>- EBYS programı hakkında</w:t>
            </w:r>
            <w:r w:rsidR="00722440">
              <w:t xml:space="preserve"> bilgi sahibi olmak</w:t>
            </w:r>
          </w:p>
          <w:p w:rsidR="00722440" w:rsidRDefault="00722440" w:rsidP="00F33F50">
            <w:pPr>
              <w:rPr>
                <w:b/>
              </w:rPr>
            </w:pP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t>16</w:t>
            </w:r>
          </w:p>
        </w:tc>
        <w:tc>
          <w:tcPr>
            <w:tcW w:w="2268" w:type="dxa"/>
            <w:vAlign w:val="center"/>
          </w:tcPr>
          <w:p w:rsidR="0030434B" w:rsidRDefault="00D00A27" w:rsidP="00EB524D">
            <w:r>
              <w:t>Ders Görevlendirme İşlemler</w:t>
            </w:r>
          </w:p>
        </w:tc>
        <w:tc>
          <w:tcPr>
            <w:tcW w:w="2693" w:type="dxa"/>
          </w:tcPr>
          <w:p w:rsidR="00C0289F" w:rsidRDefault="00956F8F" w:rsidP="00F33F50">
            <w:r>
              <w:t>-</w:t>
            </w:r>
            <w:r w:rsidR="00D00A27">
              <w:t>Kurumsal itibar kaybı,</w:t>
            </w:r>
          </w:p>
          <w:p w:rsidR="00C0289F" w:rsidRDefault="00D00A27" w:rsidP="00F33F50">
            <w:r>
              <w:t xml:space="preserve">-Kamu zararı, </w:t>
            </w:r>
          </w:p>
          <w:p w:rsidR="00C0289F" w:rsidRDefault="00D00A27" w:rsidP="00F33F50">
            <w:r>
              <w:t xml:space="preserve">-Görevin aksaması, </w:t>
            </w:r>
          </w:p>
          <w:p w:rsidR="00C0289F" w:rsidRDefault="00D00A27" w:rsidP="00F33F50">
            <w:r>
              <w:t>-Eğitim ve Öğretimin aksaması,</w:t>
            </w:r>
          </w:p>
          <w:p w:rsidR="0030434B" w:rsidRDefault="007B2000" w:rsidP="00F33F50">
            <w:r>
              <w:t>-Mali hak kaybı</w:t>
            </w:r>
          </w:p>
        </w:tc>
        <w:tc>
          <w:tcPr>
            <w:tcW w:w="1418" w:type="dxa"/>
            <w:vAlign w:val="center"/>
          </w:tcPr>
          <w:p w:rsidR="0030434B" w:rsidRDefault="00C0289F" w:rsidP="00EB524D">
            <w:pPr>
              <w:jc w:val="center"/>
              <w:rPr>
                <w:b/>
              </w:rPr>
            </w:pPr>
            <w:r>
              <w:rPr>
                <w:b/>
              </w:rPr>
              <w:t>Yüksek</w:t>
            </w:r>
          </w:p>
        </w:tc>
        <w:tc>
          <w:tcPr>
            <w:tcW w:w="4252" w:type="dxa"/>
          </w:tcPr>
          <w:p w:rsidR="0030434B" w:rsidRDefault="00956F8F" w:rsidP="00F33F50">
            <w:pPr>
              <w:jc w:val="both"/>
              <w:rPr>
                <w:b/>
              </w:rPr>
            </w:pPr>
            <w:r>
              <w:t>Fakültemizde görevli bulunan ve ders veren öğretim elemanlarının 2547 Sayılı Kanunun 40/a, 31, 36, 38 ve 40/b maddelerine göre görevlendirilme işlemlerinin yapılması</w:t>
            </w:r>
          </w:p>
        </w:tc>
        <w:tc>
          <w:tcPr>
            <w:tcW w:w="3553" w:type="dxa"/>
          </w:tcPr>
          <w:p w:rsidR="00B119A6" w:rsidRDefault="00956F8F" w:rsidP="00F33F50">
            <w:r>
              <w:t xml:space="preserve">-Görevle ilgili mevzuata sahip olmak </w:t>
            </w:r>
          </w:p>
          <w:p w:rsidR="00B119A6" w:rsidRDefault="00956F8F" w:rsidP="00F33F50">
            <w:r>
              <w:t xml:space="preserve">-Mesleki alanda tecrübeli olmak </w:t>
            </w:r>
          </w:p>
          <w:p w:rsidR="00B119A6" w:rsidRDefault="00956F8F" w:rsidP="00F33F50">
            <w:r>
              <w:t xml:space="preserve">-Dikkatli ve özenli olmak </w:t>
            </w:r>
          </w:p>
          <w:p w:rsidR="00B119A6" w:rsidRDefault="00956F8F" w:rsidP="00F33F50">
            <w:r>
              <w:t xml:space="preserve">-Gizlilik konusunda bilgi sahibi olmak </w:t>
            </w:r>
          </w:p>
          <w:p w:rsidR="0030434B" w:rsidRDefault="00956F8F" w:rsidP="00F33F50">
            <w:pPr>
              <w:rPr>
                <w:b/>
              </w:rPr>
            </w:pPr>
            <w:r>
              <w:t>-EBYS ile PBYS sistemleri hakkında bi</w:t>
            </w:r>
            <w:r w:rsidR="00722440">
              <w:t>lgi sahibi olmak</w:t>
            </w: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lastRenderedPageBreak/>
              <w:t>17</w:t>
            </w:r>
          </w:p>
        </w:tc>
        <w:tc>
          <w:tcPr>
            <w:tcW w:w="2268" w:type="dxa"/>
            <w:vAlign w:val="center"/>
          </w:tcPr>
          <w:p w:rsidR="0030434B" w:rsidRDefault="00956F8F" w:rsidP="00EB524D">
            <w:r>
              <w:t>Görev Belgesi Düzenleme İşlemleri</w:t>
            </w:r>
          </w:p>
        </w:tc>
        <w:tc>
          <w:tcPr>
            <w:tcW w:w="2693" w:type="dxa"/>
          </w:tcPr>
          <w:p w:rsidR="00C0289F" w:rsidRDefault="00956F8F" w:rsidP="00F33F50">
            <w:r>
              <w:t xml:space="preserve">-Kurumsal itibar kaybı, </w:t>
            </w:r>
          </w:p>
          <w:p w:rsidR="00C0289F" w:rsidRDefault="00956F8F" w:rsidP="00F33F50">
            <w:r>
              <w:t>-Mali ve özlük hak kaybı, -Görevin aksaması,</w:t>
            </w:r>
          </w:p>
          <w:p w:rsidR="0030434B" w:rsidRDefault="007B2000" w:rsidP="00F33F50">
            <w:r>
              <w:t>-Personelin mağdur olması</w:t>
            </w:r>
          </w:p>
        </w:tc>
        <w:tc>
          <w:tcPr>
            <w:tcW w:w="1418" w:type="dxa"/>
            <w:vAlign w:val="center"/>
          </w:tcPr>
          <w:p w:rsidR="0030434B" w:rsidRDefault="00C0289F" w:rsidP="00EB524D">
            <w:pPr>
              <w:jc w:val="center"/>
              <w:rPr>
                <w:b/>
              </w:rPr>
            </w:pPr>
            <w:r>
              <w:rPr>
                <w:b/>
              </w:rPr>
              <w:t>Orta</w:t>
            </w:r>
          </w:p>
        </w:tc>
        <w:tc>
          <w:tcPr>
            <w:tcW w:w="4252" w:type="dxa"/>
          </w:tcPr>
          <w:p w:rsidR="0030434B" w:rsidRDefault="00956F8F" w:rsidP="00F33F50">
            <w:pPr>
              <w:jc w:val="both"/>
              <w:rPr>
                <w:b/>
              </w:rPr>
            </w:pPr>
            <w:r>
              <w:t>Fakülte personelinin ilgili kurumlara vermek üzere çalıştığına dair belge taleplerinin zamanında karşılanması</w:t>
            </w:r>
          </w:p>
        </w:tc>
        <w:tc>
          <w:tcPr>
            <w:tcW w:w="3553" w:type="dxa"/>
          </w:tcPr>
          <w:p w:rsidR="00B119A6" w:rsidRDefault="00956F8F" w:rsidP="00F33F50">
            <w:r>
              <w:t xml:space="preserve">-Mesleki alanda tecrübeli olmak, </w:t>
            </w:r>
          </w:p>
          <w:p w:rsidR="00B119A6" w:rsidRDefault="00956F8F" w:rsidP="00F33F50">
            <w:r>
              <w:t xml:space="preserve">-Dikkatli ve özenli olmak, </w:t>
            </w:r>
          </w:p>
          <w:p w:rsidR="0030434B" w:rsidRDefault="00956F8F" w:rsidP="00F33F50">
            <w:pPr>
              <w:rPr>
                <w:b/>
              </w:rPr>
            </w:pPr>
            <w:r>
              <w:t>-EBYS ile PBYS sistemleri hakkında bilgi sahibi olmak</w:t>
            </w: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t>18</w:t>
            </w:r>
          </w:p>
        </w:tc>
        <w:tc>
          <w:tcPr>
            <w:tcW w:w="2268" w:type="dxa"/>
            <w:vAlign w:val="center"/>
          </w:tcPr>
          <w:p w:rsidR="0030434B" w:rsidRDefault="00956F8F" w:rsidP="00EB524D">
            <w:r>
              <w:t>Pasaport İşlemleri</w:t>
            </w:r>
          </w:p>
        </w:tc>
        <w:tc>
          <w:tcPr>
            <w:tcW w:w="2693" w:type="dxa"/>
          </w:tcPr>
          <w:p w:rsidR="00C0289F" w:rsidRDefault="00956F8F" w:rsidP="00F33F50">
            <w:r>
              <w:t xml:space="preserve">-Kurumsal itibar kaybı, </w:t>
            </w:r>
          </w:p>
          <w:p w:rsidR="00C0289F" w:rsidRDefault="00956F8F" w:rsidP="00F33F50">
            <w:r>
              <w:t xml:space="preserve">-Kamu zararı, </w:t>
            </w:r>
          </w:p>
          <w:p w:rsidR="00C0289F" w:rsidRDefault="00956F8F" w:rsidP="00F33F50">
            <w:r>
              <w:t xml:space="preserve">-Görevin aksaması, </w:t>
            </w:r>
          </w:p>
          <w:p w:rsidR="0030434B" w:rsidRDefault="007B2000" w:rsidP="00F33F50">
            <w:r>
              <w:t>-Personelin mağdur olması</w:t>
            </w:r>
          </w:p>
        </w:tc>
        <w:tc>
          <w:tcPr>
            <w:tcW w:w="1418" w:type="dxa"/>
            <w:vAlign w:val="center"/>
          </w:tcPr>
          <w:p w:rsidR="0030434B" w:rsidRDefault="00C0289F" w:rsidP="00EB524D">
            <w:pPr>
              <w:jc w:val="center"/>
              <w:rPr>
                <w:b/>
              </w:rPr>
            </w:pPr>
            <w:r>
              <w:rPr>
                <w:b/>
              </w:rPr>
              <w:t>Yüksek</w:t>
            </w:r>
          </w:p>
        </w:tc>
        <w:tc>
          <w:tcPr>
            <w:tcW w:w="4252" w:type="dxa"/>
          </w:tcPr>
          <w:p w:rsidR="0030434B" w:rsidRDefault="00956F8F" w:rsidP="00F33F50">
            <w:pPr>
              <w:jc w:val="both"/>
              <w:rPr>
                <w:b/>
              </w:rPr>
            </w:pPr>
            <w:r>
              <w:t>Pasaport talebinde bulunan personelin kadro derecesinin kontrol edilmesi, pasaport formunun ilgili mevzuata uygun d</w:t>
            </w:r>
            <w:r w:rsidR="007B2000">
              <w:t>oldurulduğunun kontrol edilmesi</w:t>
            </w:r>
          </w:p>
        </w:tc>
        <w:tc>
          <w:tcPr>
            <w:tcW w:w="3553" w:type="dxa"/>
          </w:tcPr>
          <w:p w:rsidR="00B119A6" w:rsidRDefault="00956F8F" w:rsidP="00F33F50">
            <w:r>
              <w:t xml:space="preserve">-Görevle ilgili mevzuat bilgisine sahip olmak ve yasal değişiklikleri takip etmek, </w:t>
            </w:r>
          </w:p>
          <w:p w:rsidR="00B119A6" w:rsidRDefault="00956F8F" w:rsidP="00F33F50">
            <w:r>
              <w:t xml:space="preserve">-Mesleki alanda tecrübeli olmak, </w:t>
            </w:r>
          </w:p>
          <w:p w:rsidR="00722440" w:rsidRDefault="00722440" w:rsidP="00722440">
            <w:pPr>
              <w:rPr>
                <w:b/>
              </w:rPr>
            </w:pPr>
            <w:r>
              <w:t>-Dikkatli ve özenli olmak</w:t>
            </w:r>
          </w:p>
        </w:tc>
      </w:tr>
      <w:tr w:rsidR="0030434B" w:rsidTr="00F33F50">
        <w:trPr>
          <w:trHeight w:val="510"/>
        </w:trPr>
        <w:tc>
          <w:tcPr>
            <w:tcW w:w="700" w:type="dxa"/>
            <w:shd w:val="clear" w:color="auto" w:fill="FFFFFF" w:themeFill="background1"/>
            <w:vAlign w:val="center"/>
          </w:tcPr>
          <w:p w:rsidR="0030434B" w:rsidRDefault="00F63F9C" w:rsidP="00D50AFA">
            <w:pPr>
              <w:jc w:val="center"/>
              <w:rPr>
                <w:b/>
              </w:rPr>
            </w:pPr>
            <w:r>
              <w:rPr>
                <w:b/>
              </w:rPr>
              <w:t>19</w:t>
            </w:r>
          </w:p>
        </w:tc>
        <w:tc>
          <w:tcPr>
            <w:tcW w:w="2268" w:type="dxa"/>
            <w:vAlign w:val="center"/>
          </w:tcPr>
          <w:p w:rsidR="0030434B" w:rsidRDefault="001025A5" w:rsidP="00EB5ADB">
            <w:r>
              <w:t>Personel Sayısı Güncel</w:t>
            </w:r>
            <w:r w:rsidR="00EB5ADB">
              <w:t>leme</w:t>
            </w:r>
            <w:r>
              <w:t>-Raporlu Personel Bildirme İşlemleri</w:t>
            </w:r>
          </w:p>
        </w:tc>
        <w:tc>
          <w:tcPr>
            <w:tcW w:w="2693" w:type="dxa"/>
          </w:tcPr>
          <w:p w:rsidR="00F6161C" w:rsidRDefault="00F6161C" w:rsidP="00F33F50"/>
          <w:p w:rsidR="001025A5" w:rsidRDefault="001025A5" w:rsidP="001025A5">
            <w:r>
              <w:t xml:space="preserve">-Kurumsal itibar kaybı, </w:t>
            </w:r>
          </w:p>
          <w:p w:rsidR="001025A5" w:rsidRDefault="001025A5" w:rsidP="001025A5">
            <w:r>
              <w:t>-Hak kaybı,</w:t>
            </w:r>
          </w:p>
          <w:p w:rsidR="001025A5" w:rsidRDefault="001025A5" w:rsidP="001025A5">
            <w:r>
              <w:t xml:space="preserve">-Kamu zararı, </w:t>
            </w:r>
          </w:p>
          <w:p w:rsidR="001025A5" w:rsidRDefault="001025A5" w:rsidP="001025A5">
            <w:r>
              <w:t xml:space="preserve">-Görevin aksaması, </w:t>
            </w:r>
          </w:p>
          <w:p w:rsidR="0030434B" w:rsidRDefault="001025A5" w:rsidP="001025A5">
            <w:r>
              <w:t>-Personelin mağdur olması</w:t>
            </w:r>
          </w:p>
        </w:tc>
        <w:tc>
          <w:tcPr>
            <w:tcW w:w="1418" w:type="dxa"/>
            <w:vAlign w:val="center"/>
          </w:tcPr>
          <w:p w:rsidR="0030434B" w:rsidRDefault="00C0289F" w:rsidP="00EB524D">
            <w:pPr>
              <w:jc w:val="center"/>
              <w:rPr>
                <w:b/>
              </w:rPr>
            </w:pPr>
            <w:r>
              <w:rPr>
                <w:b/>
              </w:rPr>
              <w:t>Yüksek</w:t>
            </w:r>
          </w:p>
        </w:tc>
        <w:tc>
          <w:tcPr>
            <w:tcW w:w="4252" w:type="dxa"/>
          </w:tcPr>
          <w:p w:rsidR="0030434B" w:rsidRPr="00956F8F" w:rsidRDefault="001025A5" w:rsidP="00722440">
            <w:pPr>
              <w:tabs>
                <w:tab w:val="left" w:pos="900"/>
              </w:tabs>
            </w:pPr>
            <w:r>
              <w:t xml:space="preserve">Fakültemizde görev yapan/ayrılan tüm personelin güncelliğinin takip edilmesi, personelin izin, rapor bilgilerinin PBYS </w:t>
            </w:r>
            <w:r w:rsidR="00722440">
              <w:t>sistemine</w:t>
            </w:r>
            <w:r>
              <w:t xml:space="preserve"> işlenmesi ve Personel Daire Başkanlığına bildirilmesi</w:t>
            </w:r>
          </w:p>
        </w:tc>
        <w:tc>
          <w:tcPr>
            <w:tcW w:w="3553" w:type="dxa"/>
          </w:tcPr>
          <w:p w:rsidR="00B119A6" w:rsidRDefault="00956F8F" w:rsidP="00F33F50">
            <w:r>
              <w:t xml:space="preserve">-Görevle ilgili mevzuat bilgisine sahip olmak ve yasal değişiklikleri takip etmek, </w:t>
            </w:r>
          </w:p>
          <w:p w:rsidR="00B119A6" w:rsidRDefault="00956F8F" w:rsidP="00F33F50">
            <w:r>
              <w:t>-Mesleki alanda tecrübeli olmak,</w:t>
            </w:r>
          </w:p>
          <w:p w:rsidR="0030434B" w:rsidRDefault="00722440" w:rsidP="00F33F50">
            <w:r>
              <w:t>-Dikkatli ve özenli olmak</w:t>
            </w:r>
          </w:p>
          <w:p w:rsidR="00722440" w:rsidRDefault="00722440" w:rsidP="00F33F50">
            <w:pPr>
              <w:rPr>
                <w:b/>
              </w:rPr>
            </w:pPr>
          </w:p>
        </w:tc>
      </w:tr>
      <w:tr w:rsidR="00956F8F" w:rsidTr="00F33F50">
        <w:trPr>
          <w:trHeight w:val="510"/>
        </w:trPr>
        <w:tc>
          <w:tcPr>
            <w:tcW w:w="700" w:type="dxa"/>
            <w:shd w:val="clear" w:color="auto" w:fill="FFFFFF" w:themeFill="background1"/>
            <w:vAlign w:val="center"/>
          </w:tcPr>
          <w:p w:rsidR="00956F8F" w:rsidRDefault="00306F99" w:rsidP="00D50AFA">
            <w:pPr>
              <w:jc w:val="center"/>
              <w:rPr>
                <w:b/>
              </w:rPr>
            </w:pPr>
            <w:r>
              <w:rPr>
                <w:b/>
              </w:rPr>
              <w:t>20</w:t>
            </w:r>
          </w:p>
        </w:tc>
        <w:tc>
          <w:tcPr>
            <w:tcW w:w="2268" w:type="dxa"/>
            <w:vAlign w:val="center"/>
          </w:tcPr>
          <w:p w:rsidR="00956F8F" w:rsidRDefault="00956F8F" w:rsidP="00EB524D">
            <w:r>
              <w:t>Kanun, yönetmelik ve mevzuatların takibi ve uygulanma işlemleri</w:t>
            </w:r>
          </w:p>
        </w:tc>
        <w:tc>
          <w:tcPr>
            <w:tcW w:w="2693" w:type="dxa"/>
          </w:tcPr>
          <w:p w:rsidR="00CE6417" w:rsidRDefault="00956F8F" w:rsidP="00F33F50">
            <w:r>
              <w:t>-İş, zaman, hak, kurumsal güven ve itibar kaybı,</w:t>
            </w:r>
          </w:p>
          <w:p w:rsidR="00CE6417" w:rsidRDefault="00956F8F" w:rsidP="00F33F50">
            <w:r>
              <w:t xml:space="preserve">-Yanlış işlem, </w:t>
            </w:r>
          </w:p>
          <w:p w:rsidR="007B2000" w:rsidRDefault="00956F8F" w:rsidP="00F33F50">
            <w:r>
              <w:t xml:space="preserve">-Kaynak israfı, </w:t>
            </w:r>
          </w:p>
          <w:p w:rsidR="00956F8F" w:rsidRDefault="007B2000" w:rsidP="00F33F50">
            <w:r>
              <w:t>-Görevin aksaması</w:t>
            </w:r>
          </w:p>
        </w:tc>
        <w:tc>
          <w:tcPr>
            <w:tcW w:w="1418" w:type="dxa"/>
            <w:vAlign w:val="center"/>
          </w:tcPr>
          <w:p w:rsidR="00956F8F" w:rsidRDefault="00C0289F" w:rsidP="00EB524D">
            <w:pPr>
              <w:jc w:val="center"/>
              <w:rPr>
                <w:b/>
              </w:rPr>
            </w:pPr>
            <w:r>
              <w:rPr>
                <w:b/>
              </w:rPr>
              <w:t>Yüksek</w:t>
            </w:r>
          </w:p>
        </w:tc>
        <w:tc>
          <w:tcPr>
            <w:tcW w:w="4252" w:type="dxa"/>
          </w:tcPr>
          <w:p w:rsidR="00F6161C" w:rsidRDefault="00F6161C" w:rsidP="00F33F50">
            <w:pPr>
              <w:jc w:val="both"/>
            </w:pPr>
          </w:p>
          <w:p w:rsidR="00F6161C" w:rsidRDefault="00F6161C" w:rsidP="00F33F50">
            <w:pPr>
              <w:jc w:val="both"/>
            </w:pPr>
          </w:p>
          <w:p w:rsidR="00956F8F" w:rsidRDefault="00956F8F" w:rsidP="00F33F50">
            <w:pPr>
              <w:jc w:val="both"/>
            </w:pPr>
            <w:r>
              <w:t>Güncel bilgilerin takibinin sağlanması, eksikliklerin giderilmesi yönünde eğitim alınmasının sağlanması</w:t>
            </w:r>
          </w:p>
        </w:tc>
        <w:tc>
          <w:tcPr>
            <w:tcW w:w="3553" w:type="dxa"/>
          </w:tcPr>
          <w:p w:rsidR="00CE6417" w:rsidRPr="00722440" w:rsidRDefault="00956F8F" w:rsidP="00956F8F">
            <w:pPr>
              <w:rPr>
                <w:sz w:val="22"/>
              </w:rPr>
            </w:pPr>
            <w:r>
              <w:t>-</w:t>
            </w:r>
            <w:r w:rsidRPr="00722440">
              <w:rPr>
                <w:sz w:val="22"/>
              </w:rPr>
              <w:t>Görevle ilgili mevzuat bilgisine sahip olmak,</w:t>
            </w:r>
          </w:p>
          <w:p w:rsidR="00CE6417" w:rsidRPr="00722440" w:rsidRDefault="00956F8F" w:rsidP="00956F8F">
            <w:pPr>
              <w:rPr>
                <w:sz w:val="22"/>
              </w:rPr>
            </w:pPr>
            <w:r w:rsidRPr="00722440">
              <w:rPr>
                <w:sz w:val="22"/>
              </w:rPr>
              <w:t xml:space="preserve">-Analitik düşünme, yorumlama ve değerlendirme yeteneğine sahip olmak </w:t>
            </w:r>
          </w:p>
          <w:p w:rsidR="00B119A6" w:rsidRPr="00722440" w:rsidRDefault="00956F8F" w:rsidP="00956F8F">
            <w:pPr>
              <w:rPr>
                <w:sz w:val="22"/>
              </w:rPr>
            </w:pPr>
            <w:r w:rsidRPr="00722440">
              <w:rPr>
                <w:sz w:val="22"/>
              </w:rPr>
              <w:t>-Mesleki alanda tecrübeli olmak,</w:t>
            </w:r>
          </w:p>
          <w:p w:rsidR="00956F8F" w:rsidRPr="00956F8F" w:rsidRDefault="00826CC1" w:rsidP="00956F8F">
            <w:r>
              <w:t>-Dikkatli ve özenli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887977" w:rsidRPr="00B119A6" w:rsidRDefault="00887977" w:rsidP="00B119A6">
      <w:pPr>
        <w:spacing w:line="276" w:lineRule="auto"/>
        <w:ind w:left="357"/>
        <w:rPr>
          <w:sz w:val="20"/>
          <w:szCs w:val="20"/>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F6161C">
        <w:tc>
          <w:tcPr>
            <w:tcW w:w="7606"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Pr="001D5E87" w:rsidRDefault="00306F99" w:rsidP="00C34770">
            <w:pPr>
              <w:jc w:val="center"/>
              <w:rPr>
                <w:b/>
                <w:sz w:val="22"/>
                <w:szCs w:val="22"/>
              </w:rPr>
            </w:pPr>
            <w:r>
              <w:rPr>
                <w:b/>
                <w:sz w:val="22"/>
                <w:szCs w:val="22"/>
              </w:rPr>
              <w:t>Ayşe ÜNAL</w:t>
            </w:r>
          </w:p>
          <w:p w:rsidR="00D12D5F" w:rsidRDefault="00956F8F" w:rsidP="00C34770">
            <w:pPr>
              <w:jc w:val="center"/>
              <w:rPr>
                <w:b/>
                <w:sz w:val="22"/>
                <w:szCs w:val="22"/>
              </w:rPr>
            </w:pPr>
            <w:r>
              <w:rPr>
                <w:b/>
                <w:sz w:val="22"/>
                <w:szCs w:val="22"/>
              </w:rPr>
              <w:t>Fakülte Sekreteri</w:t>
            </w:r>
          </w:p>
          <w:p w:rsidR="00865D29" w:rsidRDefault="00865D29" w:rsidP="00C34770">
            <w:pPr>
              <w:jc w:val="center"/>
              <w:rPr>
                <w:b/>
                <w:sz w:val="22"/>
                <w:szCs w:val="22"/>
              </w:rPr>
            </w:pPr>
          </w:p>
          <w:p w:rsidR="00956F8F" w:rsidRPr="001D5E87" w:rsidRDefault="00956F8F"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Pr="001D5E87" w:rsidRDefault="00956F8F" w:rsidP="00C34770">
            <w:pPr>
              <w:jc w:val="center"/>
              <w:rPr>
                <w:b/>
                <w:sz w:val="22"/>
                <w:szCs w:val="22"/>
              </w:rPr>
            </w:pPr>
            <w:r>
              <w:rPr>
                <w:b/>
                <w:sz w:val="22"/>
                <w:szCs w:val="22"/>
              </w:rPr>
              <w:t>Prof.</w:t>
            </w:r>
            <w:r w:rsidR="00306F99">
              <w:rPr>
                <w:b/>
                <w:sz w:val="22"/>
                <w:szCs w:val="22"/>
              </w:rPr>
              <w:t xml:space="preserve"> </w:t>
            </w:r>
            <w:r>
              <w:rPr>
                <w:b/>
                <w:sz w:val="22"/>
                <w:szCs w:val="22"/>
              </w:rPr>
              <w:t>Dr.</w:t>
            </w:r>
            <w:r w:rsidR="00306F99">
              <w:rPr>
                <w:b/>
                <w:sz w:val="22"/>
                <w:szCs w:val="22"/>
              </w:rPr>
              <w:t xml:space="preserve"> Esin ÇEBER TURFAN</w:t>
            </w:r>
          </w:p>
          <w:p w:rsidR="00D12D5F" w:rsidRPr="001D5E87" w:rsidRDefault="00956F8F" w:rsidP="00C34770">
            <w:pPr>
              <w:jc w:val="center"/>
              <w:rPr>
                <w:b/>
                <w:sz w:val="22"/>
                <w:szCs w:val="22"/>
              </w:rPr>
            </w:pPr>
            <w:r>
              <w:rPr>
                <w:b/>
                <w:sz w:val="22"/>
                <w:szCs w:val="22"/>
              </w:rPr>
              <w:t>Dekan</w:t>
            </w:r>
          </w:p>
        </w:tc>
      </w:tr>
    </w:tbl>
    <w:p w:rsidR="00244CFF" w:rsidRDefault="00244CFF" w:rsidP="00133616">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Default="00244CFF" w:rsidP="00244CFF">
      <w:pPr>
        <w:rPr>
          <w:sz w:val="4"/>
          <w:szCs w:val="4"/>
        </w:rPr>
      </w:pPr>
    </w:p>
    <w:p w:rsidR="00244CFF" w:rsidRPr="00244CFF" w:rsidRDefault="00244CFF" w:rsidP="00244CFF">
      <w:pPr>
        <w:rPr>
          <w:sz w:val="4"/>
          <w:szCs w:val="4"/>
        </w:rPr>
      </w:pPr>
    </w:p>
    <w:p w:rsidR="00244CFF" w:rsidRPr="00244CFF" w:rsidRDefault="00244CFF" w:rsidP="00244CFF">
      <w:pPr>
        <w:rPr>
          <w:sz w:val="4"/>
          <w:szCs w:val="4"/>
        </w:rPr>
      </w:pPr>
    </w:p>
    <w:p w:rsidR="00244CFF" w:rsidRDefault="00244CFF" w:rsidP="00244CFF">
      <w:pPr>
        <w:rPr>
          <w:sz w:val="4"/>
          <w:szCs w:val="4"/>
        </w:rPr>
      </w:pPr>
    </w:p>
    <w:p w:rsidR="00244CFF" w:rsidRDefault="00244CFF" w:rsidP="00244CFF">
      <w:pPr>
        <w:rPr>
          <w:sz w:val="4"/>
          <w:szCs w:val="4"/>
        </w:rPr>
      </w:pPr>
    </w:p>
    <w:p w:rsidR="00244CFF" w:rsidRPr="001D5E87" w:rsidRDefault="00244CFF" w:rsidP="00244CFF">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244CFF" w:rsidRDefault="00244CFF" w:rsidP="00244CFF">
      <w:pPr>
        <w:spacing w:line="276" w:lineRule="auto"/>
        <w:ind w:left="357"/>
        <w:rPr>
          <w:sz w:val="20"/>
          <w:szCs w:val="20"/>
        </w:rPr>
      </w:pPr>
      <w:r w:rsidRPr="001D5E87">
        <w:rPr>
          <w:sz w:val="20"/>
          <w:szCs w:val="20"/>
        </w:rPr>
        <w:t>** Alınması Gereken Kontroller ve Tedbirler</w:t>
      </w:r>
    </w:p>
    <w:p w:rsidR="00722440" w:rsidRDefault="00722440" w:rsidP="00244CFF">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Pr="00722440" w:rsidRDefault="00722440" w:rsidP="00722440">
      <w:pPr>
        <w:rPr>
          <w:sz w:val="4"/>
          <w:szCs w:val="4"/>
        </w:rPr>
      </w:pPr>
    </w:p>
    <w:p w:rsidR="00722440" w:rsidRDefault="00722440" w:rsidP="00722440">
      <w:pPr>
        <w:rPr>
          <w:sz w:val="4"/>
          <w:szCs w:val="4"/>
        </w:rPr>
      </w:pPr>
    </w:p>
    <w:p w:rsidR="00722440" w:rsidRDefault="00722440" w:rsidP="00722440">
      <w:pPr>
        <w:rPr>
          <w:sz w:val="4"/>
          <w:szCs w:val="4"/>
        </w:rPr>
      </w:pPr>
    </w:p>
    <w:p w:rsidR="00722440" w:rsidRDefault="00722440" w:rsidP="00722440">
      <w:pPr>
        <w:rPr>
          <w:sz w:val="4"/>
          <w:szCs w:val="4"/>
        </w:rPr>
      </w:pPr>
    </w:p>
    <w:p w:rsidR="00D12D5F" w:rsidRPr="00722440" w:rsidRDefault="00722440" w:rsidP="00722440">
      <w:pPr>
        <w:tabs>
          <w:tab w:val="left" w:pos="3990"/>
        </w:tabs>
        <w:rPr>
          <w:sz w:val="4"/>
          <w:szCs w:val="4"/>
        </w:rPr>
      </w:pPr>
      <w:r>
        <w:rPr>
          <w:sz w:val="4"/>
          <w:szCs w:val="4"/>
        </w:rPr>
        <w:tab/>
      </w:r>
    </w:p>
    <w:sectPr w:rsidR="00D12D5F" w:rsidRPr="00722440"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84C" w:rsidRDefault="00EB484C" w:rsidP="00DF3F86">
      <w:r>
        <w:separator/>
      </w:r>
    </w:p>
  </w:endnote>
  <w:endnote w:type="continuationSeparator" w:id="0">
    <w:p w:rsidR="00EB484C" w:rsidRDefault="00EB484C"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41A" w:rsidRDefault="00B3641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9"/>
      <w:gridCol w:w="257"/>
      <w:gridCol w:w="179"/>
      <w:gridCol w:w="212"/>
      <w:gridCol w:w="230"/>
      <w:gridCol w:w="3914"/>
      <w:gridCol w:w="421"/>
      <w:gridCol w:w="345"/>
      <w:gridCol w:w="475"/>
      <w:gridCol w:w="1293"/>
      <w:gridCol w:w="421"/>
      <w:gridCol w:w="672"/>
      <w:gridCol w:w="475"/>
      <w:gridCol w:w="3077"/>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gridSpan w:val="3"/>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gridSpan w:val="3"/>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B3641A">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B3641A">
            <w:rPr>
              <w:rFonts w:ascii="Cambria" w:hAnsi="Cambria"/>
              <w:b/>
              <w:bCs/>
              <w:noProof/>
              <w:color w:val="002060"/>
              <w:sz w:val="16"/>
              <w:szCs w:val="16"/>
            </w:rPr>
            <w:t>8</w:t>
          </w:r>
          <w:r w:rsidRPr="00171789">
            <w:rPr>
              <w:rFonts w:ascii="Cambria" w:hAnsi="Cambria"/>
              <w:b/>
              <w:bCs/>
              <w:color w:val="002060"/>
              <w:sz w:val="16"/>
              <w:szCs w:val="16"/>
            </w:rPr>
            <w:fldChar w:fldCharType="end"/>
          </w:r>
        </w:p>
      </w:tc>
    </w:tr>
    <w:tr w:rsidR="00244CFF" w:rsidRPr="0081560B" w:rsidTr="003600DE">
      <w:trPr>
        <w:trHeight w:val="726"/>
      </w:trPr>
      <w:tc>
        <w:tcPr>
          <w:tcW w:w="1122" w:type="dxa"/>
          <w:gridSpan w:val="2"/>
        </w:tcPr>
        <w:p w:rsidR="00244CFF" w:rsidRPr="00C4163E" w:rsidRDefault="00244CFF" w:rsidP="00244CFF">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gridSpan w:val="2"/>
        </w:tcPr>
        <w:p w:rsidR="00244CFF" w:rsidRDefault="00244CFF" w:rsidP="00244CFF">
          <w:pPr>
            <w:pStyle w:val="Altbilgi"/>
            <w:rPr>
              <w:rFonts w:ascii="Cambria" w:hAnsi="Cambria"/>
              <w:sz w:val="16"/>
              <w:szCs w:val="16"/>
            </w:rPr>
          </w:pPr>
        </w:p>
      </w:tc>
      <w:tc>
        <w:tcPr>
          <w:tcW w:w="442" w:type="dxa"/>
          <w:gridSpan w:val="2"/>
        </w:tcPr>
        <w:p w:rsidR="00244CFF" w:rsidRDefault="00244CFF" w:rsidP="00244CFF">
          <w:pPr>
            <w:pStyle w:val="Altbilgi"/>
            <w:rPr>
              <w:rFonts w:ascii="Cambria" w:hAnsi="Cambria"/>
              <w:sz w:val="16"/>
              <w:szCs w:val="16"/>
            </w:rPr>
          </w:pPr>
          <w:r>
            <w:rPr>
              <w:rFonts w:ascii="Cambria" w:hAnsi="Cambria"/>
              <w:sz w:val="16"/>
              <w:szCs w:val="16"/>
            </w:rPr>
            <w:t>:</w:t>
          </w:r>
        </w:p>
      </w:tc>
      <w:tc>
        <w:tcPr>
          <w:tcW w:w="4680" w:type="dxa"/>
          <w:gridSpan w:val="3"/>
        </w:tcPr>
        <w:p w:rsidR="00244CFF" w:rsidRDefault="00244CFF" w:rsidP="00244CFF">
          <w:pPr>
            <w:pStyle w:val="Altbilgi"/>
            <w:rPr>
              <w:rFonts w:ascii="Cambria" w:hAnsi="Cambria"/>
              <w:sz w:val="16"/>
              <w:szCs w:val="16"/>
            </w:rPr>
          </w:pPr>
          <w:r>
            <w:rPr>
              <w:rFonts w:ascii="Cambria" w:hAnsi="Cambria"/>
              <w:sz w:val="16"/>
              <w:szCs w:val="16"/>
            </w:rPr>
            <w:t>E.Ü. Sağlık Bilimleri Fakültesi</w:t>
          </w:r>
        </w:p>
        <w:p w:rsidR="00244CFF" w:rsidRDefault="00244CFF" w:rsidP="00244CFF">
          <w:pPr>
            <w:pStyle w:val="Altbilgi"/>
            <w:rPr>
              <w:rFonts w:ascii="Cambria" w:hAnsi="Cambria"/>
              <w:sz w:val="16"/>
              <w:szCs w:val="16"/>
            </w:rPr>
          </w:pPr>
          <w:r>
            <w:rPr>
              <w:rFonts w:ascii="Cambria" w:hAnsi="Cambria"/>
              <w:sz w:val="16"/>
              <w:szCs w:val="16"/>
            </w:rPr>
            <w:t>Karşıyaka Suat Cemile Balcıoğlu Yerleşkesi</w:t>
          </w:r>
        </w:p>
        <w:p w:rsidR="00244CFF" w:rsidRPr="0081560B" w:rsidRDefault="00244CFF" w:rsidP="00244CFF">
          <w:pPr>
            <w:pStyle w:val="Altbilgi"/>
            <w:rPr>
              <w:rFonts w:ascii="Cambria" w:hAnsi="Cambria"/>
              <w:sz w:val="16"/>
              <w:szCs w:val="16"/>
            </w:rPr>
          </w:pPr>
          <w:r>
            <w:rPr>
              <w:rFonts w:ascii="Cambria" w:hAnsi="Cambria"/>
              <w:sz w:val="16"/>
              <w:szCs w:val="16"/>
            </w:rPr>
            <w:t>İ</w:t>
          </w:r>
          <w:r w:rsidR="003E5827">
            <w:rPr>
              <w:rFonts w:ascii="Cambria" w:hAnsi="Cambria"/>
              <w:sz w:val="16"/>
              <w:szCs w:val="16"/>
            </w:rPr>
            <w:t xml:space="preserve">mbatlı Mah. Anadolu Cad. No:346 </w:t>
          </w:r>
          <w:r>
            <w:rPr>
              <w:rFonts w:ascii="Cambria" w:hAnsi="Cambria"/>
              <w:sz w:val="16"/>
              <w:szCs w:val="16"/>
            </w:rPr>
            <w:t>Karşıyaka/İZMİR</w:t>
          </w:r>
        </w:p>
      </w:tc>
      <w:tc>
        <w:tcPr>
          <w:tcW w:w="475" w:type="dxa"/>
        </w:tcPr>
        <w:p w:rsidR="00244CFF" w:rsidRPr="0081560B" w:rsidRDefault="00244CFF" w:rsidP="00244CFF">
          <w:pPr>
            <w:pStyle w:val="Altbilgi"/>
            <w:rPr>
              <w:rFonts w:ascii="Cambria" w:hAnsi="Cambria"/>
              <w:sz w:val="16"/>
              <w:szCs w:val="16"/>
            </w:rPr>
          </w:pPr>
        </w:p>
      </w:tc>
      <w:tc>
        <w:tcPr>
          <w:tcW w:w="2386" w:type="dxa"/>
          <w:gridSpan w:val="3"/>
        </w:tcPr>
        <w:p w:rsidR="00244CFF" w:rsidRPr="00171789" w:rsidRDefault="00244CFF" w:rsidP="00244CFF">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244CFF" w:rsidRPr="00171789" w:rsidRDefault="00244CFF" w:rsidP="00244CF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244CFF" w:rsidRPr="0081560B" w:rsidRDefault="00244CFF" w:rsidP="00244CFF">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244CFF" w:rsidRPr="0081560B" w:rsidRDefault="00244CFF" w:rsidP="00244CFF">
          <w:pPr>
            <w:pStyle w:val="Altbilgi"/>
            <w:rPr>
              <w:rFonts w:ascii="Cambria" w:hAnsi="Cambria"/>
              <w:sz w:val="16"/>
              <w:szCs w:val="16"/>
            </w:rPr>
          </w:pPr>
          <w:r w:rsidRPr="0081560B">
            <w:rPr>
              <w:rFonts w:ascii="Cambria" w:hAnsi="Cambria"/>
              <w:sz w:val="16"/>
              <w:szCs w:val="16"/>
            </w:rPr>
            <w:t>:</w:t>
          </w:r>
        </w:p>
        <w:p w:rsidR="00244CFF" w:rsidRPr="0081560B" w:rsidRDefault="00244CFF" w:rsidP="00244CFF">
          <w:pPr>
            <w:pStyle w:val="Altbilgi"/>
            <w:rPr>
              <w:rFonts w:ascii="Cambria" w:hAnsi="Cambria"/>
              <w:sz w:val="16"/>
              <w:szCs w:val="16"/>
            </w:rPr>
          </w:pPr>
          <w:r w:rsidRPr="0081560B">
            <w:rPr>
              <w:rFonts w:ascii="Cambria" w:hAnsi="Cambria"/>
              <w:sz w:val="16"/>
              <w:szCs w:val="16"/>
            </w:rPr>
            <w:t>:</w:t>
          </w:r>
        </w:p>
        <w:p w:rsidR="00244CFF" w:rsidRPr="0081560B" w:rsidRDefault="00244CFF" w:rsidP="00244CFF">
          <w:pPr>
            <w:pStyle w:val="Altbilgi"/>
            <w:rPr>
              <w:rFonts w:ascii="Cambria" w:hAnsi="Cambria"/>
              <w:sz w:val="16"/>
              <w:szCs w:val="16"/>
            </w:rPr>
          </w:pPr>
          <w:r w:rsidRPr="0081560B">
            <w:rPr>
              <w:rFonts w:ascii="Cambria" w:hAnsi="Cambria"/>
              <w:sz w:val="16"/>
              <w:szCs w:val="16"/>
            </w:rPr>
            <w:t>:</w:t>
          </w:r>
        </w:p>
      </w:tc>
      <w:tc>
        <w:tcPr>
          <w:tcW w:w="4771" w:type="dxa"/>
          <w:gridSpan w:val="2"/>
        </w:tcPr>
        <w:p w:rsidR="00244CFF" w:rsidRPr="0081560B" w:rsidRDefault="00244CFF" w:rsidP="00244CFF">
          <w:pPr>
            <w:pStyle w:val="Altbilgi"/>
            <w:rPr>
              <w:rFonts w:ascii="Cambria" w:hAnsi="Cambria"/>
              <w:sz w:val="16"/>
              <w:szCs w:val="16"/>
            </w:rPr>
          </w:pPr>
          <w:r>
            <w:rPr>
              <w:rFonts w:ascii="Cambria" w:hAnsi="Cambria"/>
              <w:sz w:val="16"/>
              <w:szCs w:val="16"/>
            </w:rPr>
            <w:t>0232 388 15 60 – 0232 388 28 51</w:t>
          </w:r>
        </w:p>
        <w:p w:rsidR="00244CFF" w:rsidRPr="00666138" w:rsidRDefault="00244CFF" w:rsidP="00244CFF">
          <w:pPr>
            <w:pStyle w:val="Altbilgi"/>
            <w:rPr>
              <w:rFonts w:ascii="Cambria" w:hAnsi="Cambria"/>
              <w:sz w:val="16"/>
              <w:szCs w:val="16"/>
            </w:rPr>
          </w:pPr>
          <w:r w:rsidRPr="00666138">
            <w:rPr>
              <w:rFonts w:ascii="Cambria" w:hAnsi="Cambria"/>
              <w:sz w:val="16"/>
              <w:szCs w:val="16"/>
            </w:rPr>
            <w:t>www.sbf.ege.edu.tr</w:t>
          </w:r>
        </w:p>
        <w:p w:rsidR="00244CFF" w:rsidRPr="0081560B" w:rsidRDefault="00244CFF" w:rsidP="00244CFF">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41A" w:rsidRDefault="00B364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84C" w:rsidRDefault="00EB484C" w:rsidP="00DF3F86">
      <w:r>
        <w:separator/>
      </w:r>
    </w:p>
  </w:footnote>
  <w:footnote w:type="continuationSeparator" w:id="0">
    <w:p w:rsidR="00EB484C" w:rsidRDefault="00EB484C"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41A" w:rsidRDefault="00B3641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4268"/>
      <w:gridCol w:w="1134"/>
      <w:gridCol w:w="1361"/>
      <w:gridCol w:w="1049"/>
    </w:tblGrid>
    <w:tr w:rsidR="00B3641A" w:rsidTr="00B3641A">
      <w:trPr>
        <w:trHeight w:val="291"/>
      </w:trPr>
      <w:tc>
        <w:tcPr>
          <w:tcW w:w="3057" w:type="dxa"/>
          <w:gridSpan w:val="3"/>
          <w:vMerge w:val="restart"/>
          <w:vAlign w:val="bottom"/>
        </w:tcPr>
        <w:p w:rsidR="00B3641A" w:rsidRDefault="00B3641A" w:rsidP="00B3641A">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6AC7FBA8" wp14:editId="150E3AE5">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B3641A" w:rsidRPr="00D26A5A" w:rsidRDefault="00B3641A" w:rsidP="00B3641A">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B3641A" w:rsidRPr="00D26A5A" w:rsidRDefault="00B3641A" w:rsidP="00B3641A">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B3641A" w:rsidRPr="00D26A5A" w:rsidRDefault="00B3641A" w:rsidP="00B3641A">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3641A" w:rsidRDefault="00B3641A" w:rsidP="00B3641A">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3641A" w:rsidRDefault="00B3641A" w:rsidP="00B3641A">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B3641A" w:rsidTr="00B3641A">
      <w:trPr>
        <w:trHeight w:val="287"/>
      </w:trPr>
      <w:tc>
        <w:tcPr>
          <w:tcW w:w="3057" w:type="dxa"/>
          <w:gridSpan w:val="3"/>
          <w:vMerge/>
        </w:tcPr>
        <w:p w:rsidR="00B3641A" w:rsidRDefault="00B3641A" w:rsidP="00B3641A">
          <w:pPr>
            <w:pStyle w:val="stbilgi"/>
            <w:rPr>
              <w:noProof/>
            </w:rPr>
          </w:pPr>
        </w:p>
      </w:tc>
      <w:tc>
        <w:tcPr>
          <w:tcW w:w="9559" w:type="dxa"/>
          <w:gridSpan w:val="4"/>
          <w:vMerge/>
          <w:tcBorders>
            <w:right w:val="single" w:sz="4" w:space="0" w:color="BFBFBF" w:themeColor="background1" w:themeShade="BF"/>
          </w:tcBorders>
          <w:vAlign w:val="center"/>
        </w:tcPr>
        <w:p w:rsidR="00B3641A" w:rsidRDefault="00B3641A" w:rsidP="00B3641A">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3641A" w:rsidRDefault="00B3641A" w:rsidP="00B3641A">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3641A" w:rsidRDefault="00B3641A" w:rsidP="00B3641A">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B3641A">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B3641A">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B3641A">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HARCAMA BİRİMİ :</w:t>
          </w:r>
          <w:r w:rsidR="00956F8F">
            <w:rPr>
              <w:b/>
            </w:rPr>
            <w:t xml:space="preserve"> SAĞLIK BİLİMLERİ FAKÜLTESİ</w:t>
          </w:r>
        </w:p>
      </w:tc>
    </w:tr>
    <w:tr w:rsidR="00D12D5F" w:rsidRPr="00B26CB4" w:rsidTr="00B3641A">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956F8F">
            <w:rPr>
              <w:b/>
            </w:rPr>
            <w:t xml:space="preserve"> ÖZLÜK İŞLERİ</w:t>
          </w:r>
        </w:p>
      </w:tc>
    </w:tr>
    <w:tr w:rsidR="00AA3C1B" w:rsidRPr="00B26CB4" w:rsidTr="00B3641A">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544"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41A" w:rsidRDefault="00B3641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97F37"/>
    <w:rsid w:val="000A05A0"/>
    <w:rsid w:val="000D3E1C"/>
    <w:rsid w:val="000F3380"/>
    <w:rsid w:val="000F3B03"/>
    <w:rsid w:val="00102010"/>
    <w:rsid w:val="001025A5"/>
    <w:rsid w:val="00133616"/>
    <w:rsid w:val="00147957"/>
    <w:rsid w:val="001C26D1"/>
    <w:rsid w:val="001D39EE"/>
    <w:rsid w:val="00203F3B"/>
    <w:rsid w:val="002274FF"/>
    <w:rsid w:val="00244CFF"/>
    <w:rsid w:val="00257B2A"/>
    <w:rsid w:val="002631BC"/>
    <w:rsid w:val="0028470F"/>
    <w:rsid w:val="002905AA"/>
    <w:rsid w:val="0029265C"/>
    <w:rsid w:val="0030434B"/>
    <w:rsid w:val="00306F99"/>
    <w:rsid w:val="003137E2"/>
    <w:rsid w:val="00317A40"/>
    <w:rsid w:val="00342096"/>
    <w:rsid w:val="003710DC"/>
    <w:rsid w:val="0038247E"/>
    <w:rsid w:val="003A3CA7"/>
    <w:rsid w:val="003D2A34"/>
    <w:rsid w:val="003E5827"/>
    <w:rsid w:val="00452159"/>
    <w:rsid w:val="004541F1"/>
    <w:rsid w:val="004571EF"/>
    <w:rsid w:val="004766B9"/>
    <w:rsid w:val="00500FD2"/>
    <w:rsid w:val="005363E7"/>
    <w:rsid w:val="00547EE0"/>
    <w:rsid w:val="00552541"/>
    <w:rsid w:val="00565A75"/>
    <w:rsid w:val="00577EAD"/>
    <w:rsid w:val="005919BD"/>
    <w:rsid w:val="005A2FEB"/>
    <w:rsid w:val="005E6A93"/>
    <w:rsid w:val="00620338"/>
    <w:rsid w:val="006222EE"/>
    <w:rsid w:val="00644310"/>
    <w:rsid w:val="00644BDE"/>
    <w:rsid w:val="006722CB"/>
    <w:rsid w:val="006B2515"/>
    <w:rsid w:val="006C29F5"/>
    <w:rsid w:val="006C3B82"/>
    <w:rsid w:val="006F26BC"/>
    <w:rsid w:val="00713DEF"/>
    <w:rsid w:val="0071736E"/>
    <w:rsid w:val="00722440"/>
    <w:rsid w:val="00731FC1"/>
    <w:rsid w:val="0075078F"/>
    <w:rsid w:val="00760743"/>
    <w:rsid w:val="00777889"/>
    <w:rsid w:val="007A6223"/>
    <w:rsid w:val="007B2000"/>
    <w:rsid w:val="007D0281"/>
    <w:rsid w:val="007F45DE"/>
    <w:rsid w:val="0080784B"/>
    <w:rsid w:val="008239EE"/>
    <w:rsid w:val="00826CC1"/>
    <w:rsid w:val="00865D29"/>
    <w:rsid w:val="0088540F"/>
    <w:rsid w:val="00887977"/>
    <w:rsid w:val="00893A1C"/>
    <w:rsid w:val="008A2828"/>
    <w:rsid w:val="008B3D55"/>
    <w:rsid w:val="008F5EC4"/>
    <w:rsid w:val="00931B3E"/>
    <w:rsid w:val="00956DB7"/>
    <w:rsid w:val="00956F8F"/>
    <w:rsid w:val="0096617C"/>
    <w:rsid w:val="0098716B"/>
    <w:rsid w:val="009B377E"/>
    <w:rsid w:val="009B6500"/>
    <w:rsid w:val="00A033C9"/>
    <w:rsid w:val="00A11A0F"/>
    <w:rsid w:val="00A36E16"/>
    <w:rsid w:val="00A3751C"/>
    <w:rsid w:val="00A51F29"/>
    <w:rsid w:val="00A63008"/>
    <w:rsid w:val="00A63A10"/>
    <w:rsid w:val="00A67242"/>
    <w:rsid w:val="00A74FD1"/>
    <w:rsid w:val="00A76B10"/>
    <w:rsid w:val="00AA22F3"/>
    <w:rsid w:val="00AA3C1B"/>
    <w:rsid w:val="00AE470F"/>
    <w:rsid w:val="00AE7F75"/>
    <w:rsid w:val="00AF4CC7"/>
    <w:rsid w:val="00B01399"/>
    <w:rsid w:val="00B119A6"/>
    <w:rsid w:val="00B26CB4"/>
    <w:rsid w:val="00B3641A"/>
    <w:rsid w:val="00B516DA"/>
    <w:rsid w:val="00B540F0"/>
    <w:rsid w:val="00B94894"/>
    <w:rsid w:val="00BA3D5C"/>
    <w:rsid w:val="00BD2194"/>
    <w:rsid w:val="00BD5B41"/>
    <w:rsid w:val="00BD7BE2"/>
    <w:rsid w:val="00BE3CDF"/>
    <w:rsid w:val="00C0289F"/>
    <w:rsid w:val="00C11BC8"/>
    <w:rsid w:val="00C12AC8"/>
    <w:rsid w:val="00C40401"/>
    <w:rsid w:val="00C524D4"/>
    <w:rsid w:val="00C72B22"/>
    <w:rsid w:val="00C74ACF"/>
    <w:rsid w:val="00C93CD3"/>
    <w:rsid w:val="00C94210"/>
    <w:rsid w:val="00CB12A8"/>
    <w:rsid w:val="00CB5DC6"/>
    <w:rsid w:val="00CD6DE9"/>
    <w:rsid w:val="00CD7BAB"/>
    <w:rsid w:val="00CE3C04"/>
    <w:rsid w:val="00CE6417"/>
    <w:rsid w:val="00D00A27"/>
    <w:rsid w:val="00D039C0"/>
    <w:rsid w:val="00D12D5F"/>
    <w:rsid w:val="00D2097C"/>
    <w:rsid w:val="00D25A02"/>
    <w:rsid w:val="00D30D72"/>
    <w:rsid w:val="00D50AFA"/>
    <w:rsid w:val="00D52384"/>
    <w:rsid w:val="00D640C5"/>
    <w:rsid w:val="00D717CC"/>
    <w:rsid w:val="00D95616"/>
    <w:rsid w:val="00DA62B6"/>
    <w:rsid w:val="00DB3808"/>
    <w:rsid w:val="00DE05CB"/>
    <w:rsid w:val="00DE255D"/>
    <w:rsid w:val="00DE4BFE"/>
    <w:rsid w:val="00DF3F86"/>
    <w:rsid w:val="00E3329C"/>
    <w:rsid w:val="00E52430"/>
    <w:rsid w:val="00E54796"/>
    <w:rsid w:val="00E60C48"/>
    <w:rsid w:val="00EB484C"/>
    <w:rsid w:val="00EB524D"/>
    <w:rsid w:val="00EB5ADB"/>
    <w:rsid w:val="00EC519B"/>
    <w:rsid w:val="00ED3BDA"/>
    <w:rsid w:val="00EF3111"/>
    <w:rsid w:val="00EF6C1A"/>
    <w:rsid w:val="00F0520F"/>
    <w:rsid w:val="00F103E9"/>
    <w:rsid w:val="00F110B6"/>
    <w:rsid w:val="00F15227"/>
    <w:rsid w:val="00F161C4"/>
    <w:rsid w:val="00F3089D"/>
    <w:rsid w:val="00F33F50"/>
    <w:rsid w:val="00F6161C"/>
    <w:rsid w:val="00F63F9C"/>
    <w:rsid w:val="00F67B23"/>
    <w:rsid w:val="00F755F7"/>
    <w:rsid w:val="00F774F9"/>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22376-28DB-4B8A-884C-7837264C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1551</Words>
  <Characters>8845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29</cp:revision>
  <cp:lastPrinted>2020-09-10T11:41:00Z</cp:lastPrinted>
  <dcterms:created xsi:type="dcterms:W3CDTF">2021-12-13T13:42:00Z</dcterms:created>
  <dcterms:modified xsi:type="dcterms:W3CDTF">2026-04-06T13:29:00Z</dcterms:modified>
</cp:coreProperties>
</file>